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4ECF" w:rsidRPr="00624ECF" w:rsidRDefault="00624ECF" w:rsidP="00624ECF">
      <w:pPr>
        <w:spacing w:line="480" w:lineRule="auto"/>
        <w:ind w:firstLine="720"/>
        <w:jc w:val="center"/>
        <w:rPr>
          <w:rFonts w:ascii="Times New Roman" w:hAnsi="Times New Roman" w:cs="Times New Roman"/>
          <w:sz w:val="24"/>
          <w:szCs w:val="24"/>
          <w:shd w:val="clear" w:color="auto" w:fill="FFFFFF"/>
        </w:rPr>
      </w:pPr>
    </w:p>
    <w:p w:rsidR="00624ECF" w:rsidRDefault="00624ECF" w:rsidP="00624ECF">
      <w:pPr>
        <w:spacing w:line="480" w:lineRule="auto"/>
        <w:ind w:firstLine="720"/>
        <w:jc w:val="center"/>
        <w:rPr>
          <w:rFonts w:ascii="Times New Roman" w:hAnsi="Times New Roman" w:cs="Times New Roman"/>
          <w:sz w:val="24"/>
          <w:szCs w:val="24"/>
          <w:shd w:val="clear" w:color="auto" w:fill="FFFFFF"/>
        </w:rPr>
      </w:pPr>
    </w:p>
    <w:p w:rsidR="00624ECF" w:rsidRDefault="00624ECF" w:rsidP="00624ECF">
      <w:pPr>
        <w:spacing w:line="480" w:lineRule="auto"/>
        <w:ind w:firstLine="720"/>
        <w:jc w:val="center"/>
        <w:rPr>
          <w:rFonts w:ascii="Times New Roman" w:hAnsi="Times New Roman" w:cs="Times New Roman"/>
          <w:sz w:val="24"/>
          <w:szCs w:val="24"/>
          <w:shd w:val="clear" w:color="auto" w:fill="FFFFFF"/>
        </w:rPr>
      </w:pPr>
    </w:p>
    <w:p w:rsidR="00624ECF" w:rsidRPr="00624ECF" w:rsidRDefault="00624ECF" w:rsidP="00624ECF">
      <w:pPr>
        <w:spacing w:line="480" w:lineRule="auto"/>
        <w:ind w:firstLine="720"/>
        <w:jc w:val="center"/>
        <w:rPr>
          <w:rFonts w:ascii="Times New Roman" w:hAnsi="Times New Roman" w:cs="Times New Roman"/>
          <w:sz w:val="24"/>
          <w:szCs w:val="24"/>
          <w:shd w:val="clear" w:color="auto" w:fill="FFFFFF"/>
        </w:rPr>
      </w:pPr>
    </w:p>
    <w:p w:rsidR="00624ECF" w:rsidRPr="00624ECF" w:rsidRDefault="00624ECF" w:rsidP="00CC4DC4">
      <w:pPr>
        <w:spacing w:line="480" w:lineRule="auto"/>
        <w:ind w:firstLine="720"/>
        <w:rPr>
          <w:rFonts w:ascii="Times New Roman" w:hAnsi="Times New Roman" w:cs="Times New Roman"/>
          <w:sz w:val="24"/>
          <w:szCs w:val="24"/>
          <w:shd w:val="clear" w:color="auto" w:fill="FFFFFF"/>
        </w:rPr>
      </w:pPr>
    </w:p>
    <w:p w:rsidR="00624ECF" w:rsidRPr="00624ECF" w:rsidRDefault="00624ECF" w:rsidP="00624ECF">
      <w:pPr>
        <w:spacing w:line="480" w:lineRule="auto"/>
        <w:ind w:firstLine="720"/>
        <w:jc w:val="center"/>
        <w:rPr>
          <w:rFonts w:ascii="Times New Roman" w:hAnsi="Times New Roman" w:cs="Times New Roman"/>
          <w:sz w:val="24"/>
          <w:szCs w:val="24"/>
          <w:shd w:val="clear" w:color="auto" w:fill="FFFFFF"/>
        </w:rPr>
      </w:pPr>
    </w:p>
    <w:p w:rsidR="00624ECF" w:rsidRPr="00624ECF" w:rsidRDefault="00624ECF" w:rsidP="00624ECF">
      <w:pPr>
        <w:spacing w:line="480" w:lineRule="auto"/>
        <w:ind w:firstLine="720"/>
        <w:jc w:val="center"/>
        <w:rPr>
          <w:rFonts w:ascii="Times New Roman" w:hAnsi="Times New Roman" w:cs="Times New Roman"/>
          <w:sz w:val="24"/>
          <w:szCs w:val="24"/>
          <w:shd w:val="clear" w:color="auto" w:fill="FFFFFF"/>
        </w:rPr>
      </w:pPr>
      <w:r w:rsidRPr="00624ECF">
        <w:rPr>
          <w:rFonts w:ascii="Times New Roman" w:hAnsi="Times New Roman" w:cs="Times New Roman"/>
          <w:sz w:val="24"/>
          <w:szCs w:val="24"/>
          <w:shd w:val="clear" w:color="auto" w:fill="FFFFFF"/>
        </w:rPr>
        <w:t>Nonrenewable Electricity Sources.</w:t>
      </w:r>
    </w:p>
    <w:p w:rsidR="00624ECF" w:rsidRPr="00624ECF" w:rsidRDefault="00624ECF" w:rsidP="00624ECF">
      <w:pPr>
        <w:spacing w:line="480" w:lineRule="auto"/>
        <w:ind w:firstLine="720"/>
        <w:jc w:val="center"/>
        <w:rPr>
          <w:rFonts w:ascii="Times New Roman" w:hAnsi="Times New Roman" w:cs="Times New Roman"/>
          <w:sz w:val="24"/>
          <w:szCs w:val="24"/>
          <w:shd w:val="clear" w:color="auto" w:fill="FFFFFF"/>
        </w:rPr>
      </w:pPr>
      <w:r w:rsidRPr="00624ECF">
        <w:rPr>
          <w:rFonts w:ascii="Times New Roman" w:hAnsi="Times New Roman" w:cs="Times New Roman"/>
          <w:sz w:val="24"/>
          <w:szCs w:val="24"/>
          <w:shd w:val="clear" w:color="auto" w:fill="FFFFFF"/>
        </w:rPr>
        <w:t>Name.</w:t>
      </w:r>
    </w:p>
    <w:p w:rsidR="00624ECF" w:rsidRPr="00624ECF" w:rsidRDefault="00624ECF" w:rsidP="00624ECF">
      <w:pPr>
        <w:spacing w:line="480" w:lineRule="auto"/>
        <w:ind w:firstLine="720"/>
        <w:jc w:val="center"/>
        <w:rPr>
          <w:rFonts w:ascii="Times New Roman" w:hAnsi="Times New Roman" w:cs="Times New Roman"/>
          <w:sz w:val="24"/>
          <w:szCs w:val="24"/>
          <w:shd w:val="clear" w:color="auto" w:fill="FFFFFF"/>
        </w:rPr>
      </w:pPr>
      <w:r w:rsidRPr="00624ECF">
        <w:rPr>
          <w:rFonts w:ascii="Times New Roman" w:hAnsi="Times New Roman" w:cs="Times New Roman"/>
          <w:sz w:val="24"/>
          <w:szCs w:val="24"/>
          <w:shd w:val="clear" w:color="auto" w:fill="FFFFFF"/>
        </w:rPr>
        <w:t>Institution.</w:t>
      </w:r>
    </w:p>
    <w:p w:rsidR="00624ECF" w:rsidRPr="00624ECF" w:rsidRDefault="00624ECF" w:rsidP="00624ECF">
      <w:pPr>
        <w:spacing w:line="480" w:lineRule="auto"/>
        <w:ind w:firstLine="720"/>
        <w:jc w:val="center"/>
        <w:rPr>
          <w:rFonts w:ascii="Times New Roman" w:hAnsi="Times New Roman" w:cs="Times New Roman"/>
          <w:sz w:val="24"/>
          <w:szCs w:val="24"/>
          <w:shd w:val="clear" w:color="auto" w:fill="FFFFFF"/>
        </w:rPr>
      </w:pPr>
      <w:r w:rsidRPr="00624ECF">
        <w:rPr>
          <w:rFonts w:ascii="Times New Roman" w:hAnsi="Times New Roman" w:cs="Times New Roman"/>
          <w:sz w:val="24"/>
          <w:szCs w:val="24"/>
          <w:shd w:val="clear" w:color="auto" w:fill="FFFFFF"/>
        </w:rPr>
        <w:t>Date.</w:t>
      </w:r>
    </w:p>
    <w:p w:rsidR="00624ECF" w:rsidRPr="00624ECF" w:rsidRDefault="00624ECF" w:rsidP="00624ECF">
      <w:pPr>
        <w:spacing w:line="480" w:lineRule="auto"/>
        <w:ind w:firstLine="720"/>
        <w:jc w:val="center"/>
        <w:rPr>
          <w:rFonts w:ascii="Times New Roman" w:hAnsi="Times New Roman" w:cs="Times New Roman"/>
          <w:sz w:val="24"/>
          <w:szCs w:val="24"/>
          <w:shd w:val="clear" w:color="auto" w:fill="FFFFFF"/>
        </w:rPr>
      </w:pPr>
    </w:p>
    <w:p w:rsidR="00624ECF" w:rsidRDefault="00624ECF" w:rsidP="00624ECF">
      <w:pPr>
        <w:spacing w:line="480" w:lineRule="auto"/>
        <w:ind w:firstLine="720"/>
        <w:jc w:val="center"/>
        <w:rPr>
          <w:rFonts w:ascii="Times New Roman" w:hAnsi="Times New Roman" w:cs="Times New Roman"/>
          <w:sz w:val="24"/>
          <w:szCs w:val="24"/>
          <w:shd w:val="clear" w:color="auto" w:fill="FFFFFF"/>
        </w:rPr>
      </w:pPr>
    </w:p>
    <w:p w:rsidR="00624ECF" w:rsidRDefault="00624ECF" w:rsidP="00624ECF">
      <w:pPr>
        <w:spacing w:line="480" w:lineRule="auto"/>
        <w:ind w:firstLine="720"/>
        <w:jc w:val="center"/>
        <w:rPr>
          <w:rFonts w:ascii="Times New Roman" w:hAnsi="Times New Roman" w:cs="Times New Roman"/>
          <w:sz w:val="24"/>
          <w:szCs w:val="24"/>
          <w:shd w:val="clear" w:color="auto" w:fill="FFFFFF"/>
        </w:rPr>
      </w:pPr>
    </w:p>
    <w:p w:rsidR="00624ECF" w:rsidRDefault="00624ECF" w:rsidP="00624ECF">
      <w:pPr>
        <w:spacing w:line="480" w:lineRule="auto"/>
        <w:ind w:firstLine="720"/>
        <w:jc w:val="center"/>
        <w:rPr>
          <w:rFonts w:ascii="Times New Roman" w:hAnsi="Times New Roman" w:cs="Times New Roman"/>
          <w:sz w:val="24"/>
          <w:szCs w:val="24"/>
          <w:shd w:val="clear" w:color="auto" w:fill="FFFFFF"/>
        </w:rPr>
      </w:pPr>
    </w:p>
    <w:p w:rsidR="00624ECF" w:rsidRDefault="00624ECF" w:rsidP="00624ECF">
      <w:pPr>
        <w:spacing w:line="480" w:lineRule="auto"/>
        <w:ind w:firstLine="720"/>
        <w:jc w:val="center"/>
        <w:rPr>
          <w:rFonts w:ascii="Times New Roman" w:hAnsi="Times New Roman" w:cs="Times New Roman"/>
          <w:sz w:val="24"/>
          <w:szCs w:val="24"/>
          <w:shd w:val="clear" w:color="auto" w:fill="FFFFFF"/>
        </w:rPr>
      </w:pPr>
    </w:p>
    <w:p w:rsidR="00624ECF" w:rsidRDefault="00624ECF" w:rsidP="00624ECF">
      <w:pPr>
        <w:spacing w:line="480" w:lineRule="auto"/>
        <w:ind w:firstLine="720"/>
        <w:jc w:val="center"/>
        <w:rPr>
          <w:rFonts w:ascii="Times New Roman" w:hAnsi="Times New Roman" w:cs="Times New Roman"/>
          <w:sz w:val="24"/>
          <w:szCs w:val="24"/>
          <w:shd w:val="clear" w:color="auto" w:fill="FFFFFF"/>
        </w:rPr>
      </w:pPr>
    </w:p>
    <w:p w:rsidR="00CC4DC4" w:rsidRPr="00624ECF" w:rsidRDefault="00CC4DC4" w:rsidP="00624ECF">
      <w:pPr>
        <w:spacing w:line="480" w:lineRule="auto"/>
        <w:ind w:firstLine="720"/>
        <w:jc w:val="center"/>
        <w:rPr>
          <w:rFonts w:ascii="Times New Roman" w:hAnsi="Times New Roman" w:cs="Times New Roman"/>
          <w:sz w:val="24"/>
          <w:szCs w:val="24"/>
          <w:shd w:val="clear" w:color="auto" w:fill="FFFFFF"/>
        </w:rPr>
      </w:pPr>
    </w:p>
    <w:p w:rsidR="00624ECF" w:rsidRPr="00624ECF" w:rsidRDefault="00624ECF" w:rsidP="00624ECF">
      <w:pPr>
        <w:spacing w:line="480" w:lineRule="auto"/>
        <w:ind w:firstLine="720"/>
        <w:jc w:val="center"/>
        <w:rPr>
          <w:rFonts w:ascii="Times New Roman" w:hAnsi="Times New Roman" w:cs="Times New Roman"/>
          <w:sz w:val="24"/>
          <w:szCs w:val="24"/>
          <w:shd w:val="clear" w:color="auto" w:fill="FFFFFF"/>
        </w:rPr>
      </w:pPr>
    </w:p>
    <w:p w:rsidR="00624ECF" w:rsidRDefault="00624ECF" w:rsidP="00624ECF">
      <w:pPr>
        <w:spacing w:line="480" w:lineRule="auto"/>
        <w:ind w:firstLine="720"/>
        <w:jc w:val="center"/>
        <w:rPr>
          <w:rFonts w:ascii="Times New Roman" w:hAnsi="Times New Roman" w:cs="Times New Roman"/>
          <w:sz w:val="24"/>
          <w:szCs w:val="24"/>
          <w:shd w:val="clear" w:color="auto" w:fill="FFFFFF"/>
        </w:rPr>
      </w:pPr>
      <w:r w:rsidRPr="00FA2612">
        <w:rPr>
          <w:rFonts w:ascii="Times New Roman" w:hAnsi="Times New Roman" w:cs="Times New Roman"/>
          <w:sz w:val="24"/>
          <w:szCs w:val="24"/>
          <w:shd w:val="clear" w:color="auto" w:fill="FFFFFF"/>
        </w:rPr>
        <w:lastRenderedPageBreak/>
        <w:t>Nonrenewable Electricity Sources.</w:t>
      </w:r>
    </w:p>
    <w:p w:rsidR="003A6155" w:rsidRPr="00DB7894" w:rsidRDefault="003A6155" w:rsidP="00624ECF">
      <w:pPr>
        <w:spacing w:line="480" w:lineRule="auto"/>
        <w:ind w:firstLine="720"/>
        <w:jc w:val="center"/>
        <w:rPr>
          <w:rFonts w:ascii="Times New Roman" w:hAnsi="Times New Roman" w:cs="Times New Roman"/>
          <w:b/>
          <w:sz w:val="24"/>
          <w:szCs w:val="24"/>
          <w:shd w:val="clear" w:color="auto" w:fill="FFFFFF"/>
        </w:rPr>
      </w:pPr>
      <w:r w:rsidRPr="00DB7894">
        <w:rPr>
          <w:rFonts w:ascii="Times New Roman" w:hAnsi="Times New Roman" w:cs="Times New Roman"/>
          <w:b/>
          <w:sz w:val="24"/>
          <w:szCs w:val="24"/>
          <w:shd w:val="clear" w:color="auto" w:fill="FFFFFF"/>
        </w:rPr>
        <w:t>Abstract.</w:t>
      </w:r>
    </w:p>
    <w:p w:rsidR="003A6155" w:rsidRPr="00FA2612" w:rsidRDefault="003A6155" w:rsidP="003A6155">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 the 21</w:t>
      </w:r>
      <w:r w:rsidRPr="003A6155">
        <w:rPr>
          <w:rFonts w:ascii="Times New Roman" w:hAnsi="Times New Roman" w:cs="Times New Roman"/>
          <w:sz w:val="24"/>
          <w:szCs w:val="24"/>
          <w:shd w:val="clear" w:color="auto" w:fill="FFFFFF"/>
          <w:vertAlign w:val="superscript"/>
        </w:rPr>
        <w:t>st</w:t>
      </w:r>
      <w:r>
        <w:rPr>
          <w:rFonts w:ascii="Times New Roman" w:hAnsi="Times New Roman" w:cs="Times New Roman"/>
          <w:sz w:val="24"/>
          <w:szCs w:val="24"/>
          <w:shd w:val="clear" w:color="auto" w:fill="FFFFFF"/>
        </w:rPr>
        <w:t xml:space="preserve"> century, there has been an increase in the demand and use of electricity by both the developing and the developed countries. There are wide array of electricity uses and this has increased the demand for this critical resource. As noted, the generation modes of electricity pose critical debates as nations strive to protect the environment in the production of electricity. There are both renewable and non-renewable</w:t>
      </w:r>
      <w:r w:rsidR="00DB7894">
        <w:rPr>
          <w:rFonts w:ascii="Times New Roman" w:hAnsi="Times New Roman" w:cs="Times New Roman"/>
          <w:sz w:val="24"/>
          <w:szCs w:val="24"/>
          <w:shd w:val="clear" w:color="auto" w:fill="FFFFFF"/>
        </w:rPr>
        <w:t xml:space="preserve"> electricity sources but the former are preferred to the latter</w:t>
      </w:r>
      <w:r>
        <w:rPr>
          <w:rFonts w:ascii="Times New Roman" w:hAnsi="Times New Roman" w:cs="Times New Roman"/>
          <w:sz w:val="24"/>
          <w:szCs w:val="24"/>
          <w:shd w:val="clear" w:color="auto" w:fill="FFFFFF"/>
        </w:rPr>
        <w:t xml:space="preserve">. However, there are some organizations as well as nations which still rely on </w:t>
      </w:r>
      <w:r w:rsidR="00CC4DC4">
        <w:rPr>
          <w:rFonts w:ascii="Times New Roman" w:hAnsi="Times New Roman" w:cs="Times New Roman"/>
          <w:sz w:val="24"/>
          <w:szCs w:val="24"/>
          <w:shd w:val="clear" w:color="auto" w:fill="FFFFFF"/>
        </w:rPr>
        <w:t>nonrenewable</w:t>
      </w:r>
      <w:r>
        <w:rPr>
          <w:rFonts w:ascii="Times New Roman" w:hAnsi="Times New Roman" w:cs="Times New Roman"/>
          <w:sz w:val="24"/>
          <w:szCs w:val="24"/>
          <w:shd w:val="clear" w:color="auto" w:fill="FFFFFF"/>
        </w:rPr>
        <w:t xml:space="preserve"> electricity sources and this poses critical challenges which are of concern to environmental protection, conservation as well as sustainability. The use of non –renewable electricity sources is also problematic since they are easily depleted and this puts sustainability at stake. As evident, electricity engineers and other stakeholders should play a core role in solving this menace. As such, this paper will discuss the causes of the </w:t>
      </w:r>
      <w:r w:rsidR="001E55CA">
        <w:rPr>
          <w:rFonts w:ascii="Times New Roman" w:hAnsi="Times New Roman" w:cs="Times New Roman"/>
          <w:sz w:val="24"/>
          <w:szCs w:val="24"/>
          <w:shd w:val="clear" w:color="auto" w:fill="FFFFFF"/>
        </w:rPr>
        <w:t>nonrenewable</w:t>
      </w:r>
      <w:r>
        <w:rPr>
          <w:rFonts w:ascii="Times New Roman" w:hAnsi="Times New Roman" w:cs="Times New Roman"/>
          <w:sz w:val="24"/>
          <w:szCs w:val="24"/>
          <w:shd w:val="clear" w:color="auto" w:fill="FFFFFF"/>
        </w:rPr>
        <w:t xml:space="preserve"> electricity sources, focus on the effects and thereafter offer solutions to this challenge.</w:t>
      </w:r>
    </w:p>
    <w:p w:rsidR="00861CFB" w:rsidRDefault="00861CFB" w:rsidP="00624ECF">
      <w:pPr>
        <w:spacing w:line="480" w:lineRule="auto"/>
        <w:ind w:firstLine="720"/>
        <w:jc w:val="center"/>
        <w:rPr>
          <w:rFonts w:ascii="Times New Roman" w:hAnsi="Times New Roman" w:cs="Times New Roman"/>
          <w:b/>
          <w:sz w:val="24"/>
          <w:szCs w:val="24"/>
          <w:shd w:val="clear" w:color="auto" w:fill="FFFFFF"/>
        </w:rPr>
      </w:pPr>
    </w:p>
    <w:p w:rsidR="00861CFB" w:rsidRDefault="00861CFB" w:rsidP="00624ECF">
      <w:pPr>
        <w:spacing w:line="480" w:lineRule="auto"/>
        <w:ind w:firstLine="720"/>
        <w:jc w:val="center"/>
        <w:rPr>
          <w:rFonts w:ascii="Times New Roman" w:hAnsi="Times New Roman" w:cs="Times New Roman"/>
          <w:b/>
          <w:sz w:val="24"/>
          <w:szCs w:val="24"/>
          <w:shd w:val="clear" w:color="auto" w:fill="FFFFFF"/>
        </w:rPr>
      </w:pPr>
    </w:p>
    <w:p w:rsidR="00861CFB" w:rsidRDefault="00861CFB" w:rsidP="00624ECF">
      <w:pPr>
        <w:spacing w:line="480" w:lineRule="auto"/>
        <w:ind w:firstLine="720"/>
        <w:jc w:val="center"/>
        <w:rPr>
          <w:rFonts w:ascii="Times New Roman" w:hAnsi="Times New Roman" w:cs="Times New Roman"/>
          <w:b/>
          <w:sz w:val="24"/>
          <w:szCs w:val="24"/>
          <w:shd w:val="clear" w:color="auto" w:fill="FFFFFF"/>
        </w:rPr>
      </w:pPr>
    </w:p>
    <w:p w:rsidR="00861CFB" w:rsidRDefault="00861CFB" w:rsidP="00624ECF">
      <w:pPr>
        <w:spacing w:line="480" w:lineRule="auto"/>
        <w:ind w:firstLine="720"/>
        <w:jc w:val="center"/>
        <w:rPr>
          <w:rFonts w:ascii="Times New Roman" w:hAnsi="Times New Roman" w:cs="Times New Roman"/>
          <w:b/>
          <w:sz w:val="24"/>
          <w:szCs w:val="24"/>
          <w:shd w:val="clear" w:color="auto" w:fill="FFFFFF"/>
        </w:rPr>
      </w:pPr>
    </w:p>
    <w:p w:rsidR="00861CFB" w:rsidRDefault="00861CFB" w:rsidP="00624ECF">
      <w:pPr>
        <w:spacing w:line="480" w:lineRule="auto"/>
        <w:ind w:firstLine="720"/>
        <w:jc w:val="center"/>
        <w:rPr>
          <w:rFonts w:ascii="Times New Roman" w:hAnsi="Times New Roman" w:cs="Times New Roman"/>
          <w:b/>
          <w:sz w:val="24"/>
          <w:szCs w:val="24"/>
          <w:shd w:val="clear" w:color="auto" w:fill="FFFFFF"/>
        </w:rPr>
      </w:pPr>
    </w:p>
    <w:p w:rsidR="00861CFB" w:rsidRDefault="00861CFB" w:rsidP="00624ECF">
      <w:pPr>
        <w:spacing w:line="480" w:lineRule="auto"/>
        <w:ind w:firstLine="720"/>
        <w:jc w:val="center"/>
        <w:rPr>
          <w:rFonts w:ascii="Times New Roman" w:hAnsi="Times New Roman" w:cs="Times New Roman"/>
          <w:b/>
          <w:sz w:val="24"/>
          <w:szCs w:val="24"/>
          <w:shd w:val="clear" w:color="auto" w:fill="FFFFFF"/>
        </w:rPr>
      </w:pPr>
    </w:p>
    <w:p w:rsidR="00861CFB" w:rsidRDefault="00861CFB" w:rsidP="00624ECF">
      <w:pPr>
        <w:spacing w:line="480" w:lineRule="auto"/>
        <w:ind w:firstLine="720"/>
        <w:jc w:val="center"/>
        <w:rPr>
          <w:rFonts w:ascii="Times New Roman" w:hAnsi="Times New Roman" w:cs="Times New Roman"/>
          <w:b/>
          <w:sz w:val="24"/>
          <w:szCs w:val="24"/>
          <w:shd w:val="clear" w:color="auto" w:fill="FFFFFF"/>
        </w:rPr>
      </w:pPr>
    </w:p>
    <w:p w:rsidR="00624ECF" w:rsidRPr="00624ECF" w:rsidRDefault="00624ECF" w:rsidP="00624ECF">
      <w:pPr>
        <w:spacing w:line="480" w:lineRule="auto"/>
        <w:ind w:firstLine="720"/>
        <w:jc w:val="center"/>
        <w:rPr>
          <w:rFonts w:ascii="Times New Roman" w:hAnsi="Times New Roman" w:cs="Times New Roman"/>
          <w:b/>
          <w:sz w:val="24"/>
          <w:szCs w:val="24"/>
          <w:shd w:val="clear" w:color="auto" w:fill="FFFFFF"/>
        </w:rPr>
      </w:pPr>
      <w:r w:rsidRPr="00624ECF">
        <w:rPr>
          <w:rFonts w:ascii="Times New Roman" w:hAnsi="Times New Roman" w:cs="Times New Roman"/>
          <w:b/>
          <w:sz w:val="24"/>
          <w:szCs w:val="24"/>
          <w:shd w:val="clear" w:color="auto" w:fill="FFFFFF"/>
        </w:rPr>
        <w:lastRenderedPageBreak/>
        <w:t>Introduction.</w:t>
      </w:r>
    </w:p>
    <w:p w:rsidR="00CC4DC4" w:rsidRDefault="00624ECF" w:rsidP="00CC4DC4">
      <w:pPr>
        <w:spacing w:line="480" w:lineRule="auto"/>
        <w:ind w:firstLine="720"/>
        <w:rPr>
          <w:rFonts w:ascii="Times New Roman" w:hAnsi="Times New Roman" w:cs="Times New Roman"/>
          <w:sz w:val="24"/>
          <w:szCs w:val="24"/>
          <w:shd w:val="clear" w:color="auto" w:fill="FFFFFF"/>
        </w:rPr>
      </w:pPr>
      <w:r w:rsidRPr="00624ECF">
        <w:rPr>
          <w:rFonts w:ascii="Times New Roman" w:hAnsi="Times New Roman" w:cs="Times New Roman"/>
          <w:sz w:val="24"/>
          <w:szCs w:val="24"/>
          <w:shd w:val="clear" w:color="auto" w:fill="FFFFFF"/>
        </w:rPr>
        <w:t xml:space="preserve">The demand for energy has significantly increased in the context of developed and developing nations. However, the demand for either renewable or non-renewable electricity sources is defined by the attached bottlenecks. In the context of electric engineering, non-renewable energy sources depict significantly good performance; however, their use is highly subjected to environmental as well as natural resource ethics (Zarfl et al., 2015). In reference to the existing engineering literature, the majority of developed nations </w:t>
      </w:r>
      <w:r w:rsidR="008B3332" w:rsidRPr="00624ECF">
        <w:rPr>
          <w:rFonts w:ascii="Times New Roman" w:hAnsi="Times New Roman" w:cs="Times New Roman"/>
          <w:sz w:val="24"/>
          <w:szCs w:val="24"/>
          <w:shd w:val="clear" w:color="auto" w:fill="FFFFFF"/>
        </w:rPr>
        <w:t>rely</w:t>
      </w:r>
      <w:r w:rsidRPr="00624ECF">
        <w:rPr>
          <w:rFonts w:ascii="Times New Roman" w:hAnsi="Times New Roman" w:cs="Times New Roman"/>
          <w:sz w:val="24"/>
          <w:szCs w:val="24"/>
          <w:shd w:val="clear" w:color="auto" w:fill="FFFFFF"/>
        </w:rPr>
        <w:t xml:space="preserve"> on renewable energy sources to produce electricity, a factor which has been confirmed very easy and more beneficial to the countries and the world as well. Nevertheless, non-renewable energy sources which include natural gasses and gas generators have been found to produce high contents of electricity which is ten-fold to the renewable energy sources more so in the developing nations (Pao &amp; Fu, 2013). Despite this benefit, non-renewable energy sources have also been found to have thought-provoking challenges in the power industries. </w:t>
      </w:r>
    </w:p>
    <w:p w:rsidR="00CC4DC4" w:rsidRDefault="00CC4DC4" w:rsidP="00CC4DC4">
      <w:pPr>
        <w:spacing w:line="480" w:lineRule="auto"/>
        <w:ind w:firstLine="720"/>
        <w:rPr>
          <w:rFonts w:ascii="Times New Roman" w:hAnsi="Times New Roman" w:cs="Times New Roman"/>
          <w:sz w:val="24"/>
          <w:szCs w:val="24"/>
          <w:shd w:val="clear" w:color="auto" w:fill="FFFFFF"/>
        </w:rPr>
      </w:pPr>
      <w:r w:rsidRPr="00CC4DC4">
        <w:rPr>
          <w:rFonts w:ascii="Times New Roman" w:hAnsi="Times New Roman" w:cs="Times New Roman"/>
          <w:sz w:val="24"/>
          <w:szCs w:val="24"/>
          <w:shd w:val="clear" w:color="auto" w:fill="FFFFFF"/>
        </w:rPr>
        <w:t>In this concern Costa Rica is among the nations of the world which are in high demand for energy; a factor which has transcribed to increased reliance on non-renewable energy sources to complement power deficit. According to the energy literature, renewable sources supply about 98.1% of energy in the context of Costa Rica leaving about 1.9% reliance on fossil fuels (Atems &amp;</w:t>
      </w:r>
      <w:r w:rsidR="004B422B">
        <w:rPr>
          <w:rFonts w:ascii="Times New Roman" w:hAnsi="Times New Roman" w:cs="Times New Roman"/>
          <w:sz w:val="24"/>
          <w:szCs w:val="24"/>
          <w:shd w:val="clear" w:color="auto" w:fill="FFFFFF"/>
        </w:rPr>
        <w:t xml:space="preserve"> </w:t>
      </w:r>
      <w:r w:rsidRPr="00CC4DC4">
        <w:rPr>
          <w:rFonts w:ascii="Times New Roman" w:hAnsi="Times New Roman" w:cs="Times New Roman"/>
          <w:sz w:val="24"/>
          <w:szCs w:val="24"/>
          <w:shd w:val="clear" w:color="auto" w:fill="FFFFFF"/>
        </w:rPr>
        <w:t xml:space="preserve">Hotaling, 2018). However, the growing demand for power has exhibited a temporary deficit, and hence the dependence on fossil fuels is now expected to double. With this reduced proportion of non-renewable energy resources used in Costa Rica, significant bottlenecks have been highly pronounced for causing environmental pollution and degradations.  It has been noted that the country is encountering a growing need for technical involvement to curb the growing power deficit and hence come up with solutions to the ideal problems of fossil fuels (Atems </w:t>
      </w:r>
      <w:r w:rsidRPr="00CC4DC4">
        <w:rPr>
          <w:rFonts w:ascii="Times New Roman" w:hAnsi="Times New Roman" w:cs="Times New Roman"/>
          <w:sz w:val="24"/>
          <w:szCs w:val="24"/>
          <w:shd w:val="clear" w:color="auto" w:fill="FFFFFF"/>
        </w:rPr>
        <w:lastRenderedPageBreak/>
        <w:t>&amp;Hotaling, 2018). Despite the growing power shortage, the power industry in the context of Costa Rica has shown the understanding that unlike renewable energy sources, non-renewable power resources are gifts of nature and can easily get depleted. In this regard, the country has been in the forefront to ensure adequate precautions and immediate intervention to access the risks attached to the non-renewable energy sources to access renewable energy transitions. This study sheds light on the causes, effects and the solutions to the problem with non-renewable energy sources.</w:t>
      </w:r>
    </w:p>
    <w:p w:rsidR="00624ECF" w:rsidRPr="00624ECF" w:rsidRDefault="00624ECF" w:rsidP="003A6155">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b/>
          <w:sz w:val="24"/>
          <w:szCs w:val="24"/>
          <w:shd w:val="clear" w:color="auto" w:fill="FFFFFF"/>
        </w:rPr>
        <w:t>Causes of non</w:t>
      </w:r>
      <w:r w:rsidRPr="00624ECF">
        <w:rPr>
          <w:rFonts w:ascii="Times New Roman" w:hAnsi="Times New Roman" w:cs="Times New Roman"/>
          <w:b/>
          <w:sz w:val="24"/>
          <w:szCs w:val="24"/>
          <w:shd w:val="clear" w:color="auto" w:fill="FFFFFF"/>
        </w:rPr>
        <w:t>renewable electricity sources</w:t>
      </w:r>
      <w:r w:rsidRPr="00624ECF">
        <w:rPr>
          <w:rFonts w:ascii="Times New Roman" w:hAnsi="Times New Roman" w:cs="Times New Roman"/>
          <w:sz w:val="24"/>
          <w:szCs w:val="24"/>
          <w:shd w:val="clear" w:color="auto" w:fill="FFFFFF"/>
        </w:rPr>
        <w:t>.</w:t>
      </w:r>
    </w:p>
    <w:p w:rsidR="00624ECF" w:rsidRPr="00624ECF" w:rsidRDefault="00624ECF" w:rsidP="00624ECF">
      <w:pPr>
        <w:spacing w:line="480" w:lineRule="auto"/>
        <w:ind w:firstLine="720"/>
        <w:rPr>
          <w:rFonts w:ascii="Times New Roman" w:hAnsi="Times New Roman" w:cs="Times New Roman"/>
          <w:sz w:val="24"/>
          <w:szCs w:val="24"/>
          <w:shd w:val="clear" w:color="auto" w:fill="FFFFFF"/>
        </w:rPr>
      </w:pPr>
      <w:r w:rsidRPr="00624ECF">
        <w:rPr>
          <w:rFonts w:ascii="Times New Roman" w:hAnsi="Times New Roman" w:cs="Times New Roman"/>
          <w:sz w:val="24"/>
          <w:szCs w:val="24"/>
          <w:shd w:val="clear" w:color="auto" w:fill="FFFFFF"/>
        </w:rPr>
        <w:t xml:space="preserve">Non-renewable electricity </w:t>
      </w:r>
      <w:r w:rsidR="008B3332" w:rsidRPr="00624ECF">
        <w:rPr>
          <w:rFonts w:ascii="Times New Roman" w:hAnsi="Times New Roman" w:cs="Times New Roman"/>
          <w:sz w:val="24"/>
          <w:szCs w:val="24"/>
          <w:shd w:val="clear" w:color="auto" w:fill="FFFFFF"/>
        </w:rPr>
        <w:t>comes</w:t>
      </w:r>
      <w:r w:rsidRPr="00624ECF">
        <w:rPr>
          <w:rFonts w:ascii="Times New Roman" w:hAnsi="Times New Roman" w:cs="Times New Roman"/>
          <w:sz w:val="24"/>
          <w:szCs w:val="24"/>
          <w:shd w:val="clear" w:color="auto" w:fill="FFFFFF"/>
        </w:rPr>
        <w:t xml:space="preserve"> from natural sources which will be easily replenished one day in our lifetimes. The most common forms of nonrenewable electricity energy source are the fossil fuels which include Coal, Natural gas, and petroleum (Pao &amp; Fu, 2013). Each of these fossil fuel energy source has been found to poses inevitable contributions not only in electrical engineering but also to the ideal form of life. To begin with; coal, a black rock, has been of great use in electric engineering through burning to generate energy. Coal is often ranked depending on the how much carbonization it has gone through, stretching from peat (the lowest rank of coal) to anthracite (‘highest rank of coal) (Zarfl et al., 2015). Coal is commonly mined out of the ground </w:t>
      </w:r>
      <w:r w:rsidR="008B3332">
        <w:rPr>
          <w:rFonts w:ascii="Times New Roman" w:hAnsi="Times New Roman" w:cs="Times New Roman"/>
          <w:sz w:val="24"/>
          <w:szCs w:val="24"/>
          <w:shd w:val="clear" w:color="auto" w:fill="FFFFFF"/>
        </w:rPr>
        <w:t xml:space="preserve">through </w:t>
      </w:r>
      <w:r w:rsidRPr="00624ECF">
        <w:rPr>
          <w:rFonts w:ascii="Times New Roman" w:hAnsi="Times New Roman" w:cs="Times New Roman"/>
          <w:sz w:val="24"/>
          <w:szCs w:val="24"/>
          <w:shd w:val="clear" w:color="auto" w:fill="FFFFFF"/>
        </w:rPr>
        <w:t>underground mining and surface mining (Lehmann &amp;Gawel, 2013). Underground mung strategies are used whenever the coal is deeply located on the earth surface, and hence heavy machines are used to cut the coal out of the earth surface and bring it above the ground. Surface mining, on the other hand, is used when the coal is located very near the surface of the earth. To access the coal, power companies must first clear the area to allow coal to b</w:t>
      </w:r>
      <w:r w:rsidR="000731EA">
        <w:rPr>
          <w:rFonts w:ascii="Times New Roman" w:hAnsi="Times New Roman" w:cs="Times New Roman"/>
          <w:sz w:val="24"/>
          <w:szCs w:val="24"/>
          <w:shd w:val="clear" w:color="auto" w:fill="FFFFFF"/>
        </w:rPr>
        <w:t>e easily cut. About 50% of the Costa Rica</w:t>
      </w:r>
      <w:r w:rsidRPr="00624ECF">
        <w:rPr>
          <w:rFonts w:ascii="Times New Roman" w:hAnsi="Times New Roman" w:cs="Times New Roman"/>
          <w:sz w:val="24"/>
          <w:szCs w:val="24"/>
          <w:shd w:val="clear" w:color="auto" w:fill="FFFFFF"/>
        </w:rPr>
        <w:t xml:space="preserve"> electricity is generated from coal. However, it has been </w:t>
      </w:r>
      <w:r w:rsidRPr="00624ECF">
        <w:rPr>
          <w:rFonts w:ascii="Times New Roman" w:hAnsi="Times New Roman" w:cs="Times New Roman"/>
          <w:sz w:val="24"/>
          <w:szCs w:val="24"/>
          <w:shd w:val="clear" w:color="auto" w:fill="FFFFFF"/>
        </w:rPr>
        <w:lastRenderedPageBreak/>
        <w:t xml:space="preserve">realized that using coal is very dangerous in that it exposes harmful specks of dust and gases which can cause explosions. </w:t>
      </w:r>
    </w:p>
    <w:p w:rsidR="00624ECF" w:rsidRPr="00624ECF" w:rsidRDefault="00624ECF" w:rsidP="00624ECF">
      <w:pPr>
        <w:spacing w:line="480" w:lineRule="auto"/>
        <w:ind w:firstLine="720"/>
        <w:rPr>
          <w:rFonts w:ascii="Times New Roman" w:hAnsi="Times New Roman" w:cs="Times New Roman"/>
          <w:sz w:val="24"/>
          <w:szCs w:val="24"/>
          <w:shd w:val="clear" w:color="auto" w:fill="FFFFFF"/>
        </w:rPr>
      </w:pPr>
      <w:r w:rsidRPr="00624ECF">
        <w:rPr>
          <w:rFonts w:ascii="Times New Roman" w:hAnsi="Times New Roman" w:cs="Times New Roman"/>
          <w:sz w:val="24"/>
          <w:szCs w:val="24"/>
          <w:shd w:val="clear" w:color="auto" w:fill="FFFFFF"/>
        </w:rPr>
        <w:t>Petroleum (is a liquid fossil fuel) is frequently used to generate electric power. Engineers tend to trap crude oil from the underground rock formation. In many cases, crude oil has been found to bubble out of the ground</w:t>
      </w:r>
      <w:r w:rsidR="002715D6" w:rsidRPr="00624ECF">
        <w:rPr>
          <w:rFonts w:ascii="Times New Roman" w:hAnsi="Times New Roman" w:cs="Times New Roman"/>
          <w:sz w:val="24"/>
          <w:szCs w:val="24"/>
          <w:shd w:val="clear" w:color="auto" w:fill="FFFFFF"/>
        </w:rPr>
        <w:t>(Würzburg et al., 2013)</w:t>
      </w:r>
      <w:r w:rsidRPr="00624ECF">
        <w:rPr>
          <w:rFonts w:ascii="Times New Roman" w:hAnsi="Times New Roman" w:cs="Times New Roman"/>
          <w:sz w:val="24"/>
          <w:szCs w:val="24"/>
          <w:shd w:val="clear" w:color="auto" w:fill="FFFFFF"/>
        </w:rPr>
        <w:t>. When the oil sources are located deep in the earth surface, heavy types of machinery are used to access the oil. From the evident literature, once the power companies initiate the drilling, they can produce every minute, hour and day of the year; a factor which makes petroleum a subject to replenish. Crude oil contains a combination of multiple chemicals, and hence refining is considered necessary to take some of these chemicals out (Würzburg et al., 2013). Petroleum has been often converted to gasoline which has multiple uses in energy industries among other fields. However, gasoline is an evident risk to the environment in that it emits harmful gasses as well as fumes into the environment and in the air that we breathe. It is expensive for engineering companies to trace and mine the oil. Technically installed drilling machines are deemed essential for excavating crude oil, and they have some sorts of risks attached.</w:t>
      </w:r>
    </w:p>
    <w:p w:rsidR="00624ECF" w:rsidRPr="00624ECF" w:rsidRDefault="00624ECF" w:rsidP="003A6155">
      <w:pPr>
        <w:spacing w:line="480" w:lineRule="auto"/>
        <w:ind w:firstLine="720"/>
        <w:rPr>
          <w:rFonts w:ascii="Times New Roman" w:hAnsi="Times New Roman" w:cs="Times New Roman"/>
          <w:sz w:val="24"/>
          <w:szCs w:val="24"/>
          <w:shd w:val="clear" w:color="auto" w:fill="FFFFFF"/>
        </w:rPr>
      </w:pPr>
      <w:r w:rsidRPr="00624ECF">
        <w:rPr>
          <w:rFonts w:ascii="Times New Roman" w:hAnsi="Times New Roman" w:cs="Times New Roman"/>
          <w:sz w:val="24"/>
          <w:szCs w:val="24"/>
          <w:shd w:val="clear" w:color="auto" w:fill="FFFFFF"/>
        </w:rPr>
        <w:t xml:space="preserve">Natural gas is the other form of fossil fuel that is trapped underground in reservoirs. It is the most common dangerous source of energy which is mostly made of methane among other forms of gases (Kahia et al., 2016). Natural gases exist in deposits a few hundred meters beneath the earth surface. For companies to access natural gas out of the ground, they drill straight down to create a space for trapping and bringing it on the earth surface. It worth to note that natural gas does not exist in big open pockets, rather, it is trapped in the rock formation that can stretch for kilometers. Companies use hydraulic fracturing to extract natural gases from the ground. Since the gases are bound by extremely hard rocks, miners send concentrated acids down to crack the </w:t>
      </w:r>
      <w:r w:rsidRPr="00624ECF">
        <w:rPr>
          <w:rFonts w:ascii="Times New Roman" w:hAnsi="Times New Roman" w:cs="Times New Roman"/>
          <w:sz w:val="24"/>
          <w:szCs w:val="24"/>
          <w:shd w:val="clear" w:color="auto" w:fill="FFFFFF"/>
        </w:rPr>
        <w:lastRenderedPageBreak/>
        <w:t>rocks to let the gas escape; a factor which projects huge risks to the environment</w:t>
      </w:r>
      <w:r w:rsidR="002715D6">
        <w:rPr>
          <w:rFonts w:ascii="Times New Roman" w:hAnsi="Times New Roman" w:cs="Times New Roman"/>
          <w:sz w:val="24"/>
          <w:szCs w:val="24"/>
          <w:shd w:val="clear" w:color="auto" w:fill="FFFFFF"/>
        </w:rPr>
        <w:t xml:space="preserve"> (Kahia et al., 2016)</w:t>
      </w:r>
      <w:r w:rsidRPr="00624ECF">
        <w:rPr>
          <w:rFonts w:ascii="Times New Roman" w:hAnsi="Times New Roman" w:cs="Times New Roman"/>
          <w:sz w:val="24"/>
          <w:szCs w:val="24"/>
          <w:shd w:val="clear" w:color="auto" w:fill="FFFFFF"/>
        </w:rPr>
        <w:t>. From an electrical engineering point of view, natural gasses are effectively burned to generate electricity which is intern used for multiple domestic and commercial purposes. Natural gases can be easily depleted, and hence we stand as the potential future risk that we will have to pay for unless we take alternative measures.</w:t>
      </w:r>
    </w:p>
    <w:p w:rsidR="00624ECF" w:rsidRPr="00624ECF" w:rsidRDefault="00624ECF" w:rsidP="00624ECF">
      <w:pPr>
        <w:spacing w:line="480" w:lineRule="auto"/>
        <w:ind w:firstLine="720"/>
        <w:jc w:val="center"/>
        <w:rPr>
          <w:rFonts w:ascii="Times New Roman" w:hAnsi="Times New Roman" w:cs="Times New Roman"/>
          <w:b/>
          <w:sz w:val="24"/>
          <w:szCs w:val="24"/>
          <w:shd w:val="clear" w:color="auto" w:fill="FFFFFF"/>
        </w:rPr>
      </w:pPr>
      <w:r w:rsidRPr="00624ECF">
        <w:rPr>
          <w:rFonts w:ascii="Times New Roman" w:hAnsi="Times New Roman" w:cs="Times New Roman"/>
          <w:b/>
          <w:sz w:val="24"/>
          <w:szCs w:val="24"/>
          <w:shd w:val="clear" w:color="auto" w:fill="FFFFFF"/>
        </w:rPr>
        <w:t>Effects of nonrenewable electricity sources.</w:t>
      </w:r>
    </w:p>
    <w:p w:rsidR="00624ECF" w:rsidRPr="00624ECF" w:rsidRDefault="00624ECF" w:rsidP="00624ECF">
      <w:pPr>
        <w:spacing w:line="480" w:lineRule="auto"/>
        <w:ind w:firstLine="720"/>
        <w:rPr>
          <w:rFonts w:ascii="Times New Roman" w:hAnsi="Times New Roman" w:cs="Times New Roman"/>
          <w:sz w:val="24"/>
          <w:szCs w:val="24"/>
          <w:shd w:val="clear" w:color="auto" w:fill="FFFFFF"/>
        </w:rPr>
      </w:pPr>
      <w:r w:rsidRPr="00624ECF">
        <w:rPr>
          <w:rFonts w:ascii="Times New Roman" w:hAnsi="Times New Roman" w:cs="Times New Roman"/>
          <w:sz w:val="24"/>
          <w:szCs w:val="24"/>
          <w:shd w:val="clear" w:color="auto" w:fill="FFFFFF"/>
        </w:rPr>
        <w:t xml:space="preserve">Nonrenewable energy sources have been increasingly applauded for the huge benefits that they have posed to the power industry in that they are reliable and that they generate power that is far much better than that of renewable </w:t>
      </w:r>
      <w:bookmarkStart w:id="0" w:name="_GoBack"/>
      <w:bookmarkEnd w:id="0"/>
      <w:r w:rsidRPr="00624ECF">
        <w:rPr>
          <w:rFonts w:ascii="Times New Roman" w:hAnsi="Times New Roman" w:cs="Times New Roman"/>
          <w:sz w:val="24"/>
          <w:szCs w:val="24"/>
          <w:shd w:val="clear" w:color="auto" w:fill="FFFFFF"/>
        </w:rPr>
        <w:t>energy sources. However, these electricity sources have posted numerous hazards. To begin with, nonrenewable electricity sources are the leading causes of greenhouse gas emissions through the large content of carbon IV oxide and methane; which often contributes to climate change (Jaber, 2013). Different forms of non-renewable electricity sources emit varyin</w:t>
      </w:r>
      <w:r w:rsidR="00826F04">
        <w:rPr>
          <w:rFonts w:ascii="Times New Roman" w:hAnsi="Times New Roman" w:cs="Times New Roman"/>
          <w:sz w:val="24"/>
          <w:szCs w:val="24"/>
          <w:shd w:val="clear" w:color="auto" w:fill="FFFFFF"/>
        </w:rPr>
        <w:t xml:space="preserve">g levels of greenhouse gases.  Evidently, </w:t>
      </w:r>
      <w:r w:rsidR="00826F04" w:rsidRPr="00624ECF">
        <w:rPr>
          <w:rFonts w:ascii="Times New Roman" w:hAnsi="Times New Roman" w:cs="Times New Roman"/>
          <w:sz w:val="24"/>
          <w:szCs w:val="24"/>
          <w:shd w:val="clear" w:color="auto" w:fill="FFFFFF"/>
        </w:rPr>
        <w:t>when</w:t>
      </w:r>
      <w:r w:rsidRPr="00624ECF">
        <w:rPr>
          <w:rFonts w:ascii="Times New Roman" w:hAnsi="Times New Roman" w:cs="Times New Roman"/>
          <w:sz w:val="24"/>
          <w:szCs w:val="24"/>
          <w:shd w:val="clear" w:color="auto" w:fill="FFFFFF"/>
        </w:rPr>
        <w:t xml:space="preserve"> power companies burn </w:t>
      </w:r>
      <w:r w:rsidR="00826F04">
        <w:rPr>
          <w:rFonts w:ascii="Times New Roman" w:hAnsi="Times New Roman" w:cs="Times New Roman"/>
          <w:sz w:val="24"/>
          <w:szCs w:val="24"/>
          <w:shd w:val="clear" w:color="auto" w:fill="FFFFFF"/>
        </w:rPr>
        <w:t>coal to generate electricity, a</w:t>
      </w:r>
      <w:r w:rsidR="008B3332" w:rsidRPr="00624ECF">
        <w:rPr>
          <w:rFonts w:ascii="Times New Roman" w:hAnsi="Times New Roman" w:cs="Times New Roman"/>
          <w:sz w:val="24"/>
          <w:szCs w:val="24"/>
          <w:shd w:val="clear" w:color="auto" w:fill="FFFFFF"/>
        </w:rPr>
        <w:t xml:space="preserve"> huge </w:t>
      </w:r>
      <w:r w:rsidR="00826F04">
        <w:rPr>
          <w:rFonts w:ascii="Times New Roman" w:hAnsi="Times New Roman" w:cs="Times New Roman"/>
          <w:sz w:val="24"/>
          <w:szCs w:val="24"/>
          <w:shd w:val="clear" w:color="auto" w:fill="FFFFFF"/>
        </w:rPr>
        <w:t>percentage of carbon IV oxide is</w:t>
      </w:r>
      <w:r w:rsidRPr="00624ECF">
        <w:rPr>
          <w:rFonts w:ascii="Times New Roman" w:hAnsi="Times New Roman" w:cs="Times New Roman"/>
          <w:sz w:val="24"/>
          <w:szCs w:val="24"/>
          <w:shd w:val="clear" w:color="auto" w:fill="FFFFFF"/>
        </w:rPr>
        <w:t xml:space="preserve"> emitted to the environment leading to unintended environmental contaminations. From another perspective, natural gases emit a lot of carbon IV oxide which is about 50% less compared to coal (Dogan &amp;Seker, 2016). Moreover, natural gases emit</w:t>
      </w:r>
      <w:r w:rsidR="00826F04">
        <w:rPr>
          <w:rFonts w:ascii="Times New Roman" w:hAnsi="Times New Roman" w:cs="Times New Roman"/>
          <w:sz w:val="24"/>
          <w:szCs w:val="24"/>
          <w:shd w:val="clear" w:color="auto" w:fill="FFFFFF"/>
        </w:rPr>
        <w:t xml:space="preserve"> about 15% fewer heat-</w:t>
      </w:r>
      <w:r w:rsidR="007F785F">
        <w:rPr>
          <w:rFonts w:ascii="Times New Roman" w:hAnsi="Times New Roman" w:cs="Times New Roman"/>
          <w:sz w:val="24"/>
          <w:szCs w:val="24"/>
          <w:shd w:val="clear" w:color="auto" w:fill="FFFFFF"/>
        </w:rPr>
        <w:t xml:space="preserve">trapping </w:t>
      </w:r>
      <w:r w:rsidR="00826F04">
        <w:rPr>
          <w:rFonts w:ascii="Times New Roman" w:hAnsi="Times New Roman" w:cs="Times New Roman"/>
          <w:sz w:val="24"/>
          <w:szCs w:val="24"/>
          <w:shd w:val="clear" w:color="auto" w:fill="FFFFFF"/>
        </w:rPr>
        <w:t>g</w:t>
      </w:r>
      <w:r w:rsidRPr="00624ECF">
        <w:rPr>
          <w:rFonts w:ascii="Times New Roman" w:hAnsi="Times New Roman" w:cs="Times New Roman"/>
          <w:sz w:val="24"/>
          <w:szCs w:val="24"/>
          <w:shd w:val="clear" w:color="auto" w:fill="FFFFFF"/>
        </w:rPr>
        <w:t>asses compared to gasoline in the context of power generation. These greenhouse gases have also resulted to climate changes</w:t>
      </w:r>
      <w:r w:rsidR="002715D6" w:rsidRPr="00624ECF">
        <w:rPr>
          <w:rFonts w:ascii="Times New Roman" w:hAnsi="Times New Roman" w:cs="Times New Roman"/>
          <w:sz w:val="24"/>
          <w:szCs w:val="24"/>
          <w:shd w:val="clear" w:color="auto" w:fill="FFFFFF"/>
        </w:rPr>
        <w:t>(Jaber, 2013)</w:t>
      </w:r>
      <w:r w:rsidRPr="00624ECF">
        <w:rPr>
          <w:rFonts w:ascii="Times New Roman" w:hAnsi="Times New Roman" w:cs="Times New Roman"/>
          <w:sz w:val="24"/>
          <w:szCs w:val="24"/>
          <w:shd w:val="clear" w:color="auto" w:fill="FFFFFF"/>
        </w:rPr>
        <w:t>. This is by causing a direct impact of rising temperatures as well as change weather patterns that impact human livelihoods through floods and dry season proliferates. In this setting, nonrenewable electric sources are changing the climate through impacting ecosystems, reducing their potential to cope with the changing climate and hence causing challenging biodiversity.</w:t>
      </w:r>
    </w:p>
    <w:p w:rsidR="00624ECF" w:rsidRPr="00624ECF" w:rsidRDefault="00624ECF" w:rsidP="00624ECF">
      <w:pPr>
        <w:spacing w:line="480" w:lineRule="auto"/>
        <w:ind w:firstLine="720"/>
        <w:rPr>
          <w:rFonts w:ascii="Times New Roman" w:hAnsi="Times New Roman" w:cs="Times New Roman"/>
          <w:sz w:val="24"/>
          <w:szCs w:val="24"/>
          <w:shd w:val="clear" w:color="auto" w:fill="FFFFFF"/>
        </w:rPr>
      </w:pPr>
      <w:r w:rsidRPr="00624ECF">
        <w:rPr>
          <w:rFonts w:ascii="Times New Roman" w:hAnsi="Times New Roman" w:cs="Times New Roman"/>
          <w:sz w:val="24"/>
          <w:szCs w:val="24"/>
          <w:shd w:val="clear" w:color="auto" w:fill="FFFFFF"/>
        </w:rPr>
        <w:lastRenderedPageBreak/>
        <w:t xml:space="preserve">From another perspective, nonrenewable energy sources are the leading causes of air pollution. Arguably, nonrenewable energy sources do not only alter earth’s atmosphere through emission of greenhouse gasses, however, but they also bring about emission of many pollutants that have adverse impacts on human’s health and the environment as well. For instance, coal-reliant power generating industries are the leading sources of mass emissions to the environment in the context of </w:t>
      </w:r>
      <w:r w:rsidR="002715D6">
        <w:rPr>
          <w:rFonts w:ascii="Times New Roman" w:hAnsi="Times New Roman" w:cs="Times New Roman"/>
          <w:sz w:val="24"/>
          <w:szCs w:val="24"/>
          <w:shd w:val="clear" w:color="auto" w:fill="FFFFFF"/>
        </w:rPr>
        <w:t>Costa Rica</w:t>
      </w:r>
      <w:r w:rsidRPr="00624ECF">
        <w:rPr>
          <w:rFonts w:ascii="Times New Roman" w:hAnsi="Times New Roman" w:cs="Times New Roman"/>
          <w:sz w:val="24"/>
          <w:szCs w:val="24"/>
          <w:shd w:val="clear" w:color="auto" w:fill="FFFFFF"/>
        </w:rPr>
        <w:t>. Once mercury has been emitted into the air, it gets to settle on the grounds, mixing with water and hence jeopardizing aquatic life. Mercury accumulates on organisms like fish, and it is, in turn, passed through the food chain to other organisms</w:t>
      </w:r>
      <w:r w:rsidR="002715D6" w:rsidRPr="00624ECF">
        <w:rPr>
          <w:rFonts w:ascii="Times New Roman" w:hAnsi="Times New Roman" w:cs="Times New Roman"/>
          <w:sz w:val="24"/>
          <w:szCs w:val="24"/>
          <w:shd w:val="clear" w:color="auto" w:fill="FFFFFF"/>
        </w:rPr>
        <w:t>(Azadi et al., 2014)</w:t>
      </w:r>
      <w:r w:rsidRPr="00624ECF">
        <w:rPr>
          <w:rFonts w:ascii="Times New Roman" w:hAnsi="Times New Roman" w:cs="Times New Roman"/>
          <w:sz w:val="24"/>
          <w:szCs w:val="24"/>
          <w:shd w:val="clear" w:color="auto" w:fill="FFFFFF"/>
        </w:rPr>
        <w:t>. Studies have often established that mercury from nonrenewable energy sources has some propounding effects regarding our biodiversity and hence it creates ideal threats for people. As such, exposure to mercury can bring about neurological and neuro-behavioral effects to humans and more so to embryos and young children (Azadi et al., 2014). In addition to this, breaking down natural gasses, crude oil and coal have been found to emit other air pollutants such as nitrogen dioxide, Sulphur dioxide, and particulate matter. These gasses are a laudable risk once released into the ideal environment, and hence possible solutions must be enacted in power generating industries to reduce and possibly alleviate the evident risks.</w:t>
      </w:r>
    </w:p>
    <w:p w:rsidR="00624ECF" w:rsidRPr="00624ECF" w:rsidRDefault="00624ECF" w:rsidP="00624ECF">
      <w:pPr>
        <w:spacing w:line="480" w:lineRule="auto"/>
        <w:ind w:firstLine="720"/>
        <w:rPr>
          <w:rFonts w:ascii="Times New Roman" w:hAnsi="Times New Roman" w:cs="Times New Roman"/>
          <w:sz w:val="24"/>
          <w:szCs w:val="24"/>
          <w:shd w:val="clear" w:color="auto" w:fill="FFFFFF"/>
        </w:rPr>
      </w:pPr>
      <w:r w:rsidRPr="00624ECF">
        <w:rPr>
          <w:rFonts w:ascii="Times New Roman" w:hAnsi="Times New Roman" w:cs="Times New Roman"/>
          <w:sz w:val="24"/>
          <w:szCs w:val="24"/>
          <w:shd w:val="clear" w:color="auto" w:fill="FFFFFF"/>
        </w:rPr>
        <w:t>Nonrenewable electricity sources are the leading causes of acid rain and water pollution. Although not all air that we inhale has been polluted, the proportion of air pollution remains to be growing as a result of increased use of fossil fuel</w:t>
      </w:r>
      <w:r w:rsidR="002715D6">
        <w:rPr>
          <w:rFonts w:ascii="Times New Roman" w:hAnsi="Times New Roman" w:cs="Times New Roman"/>
          <w:sz w:val="24"/>
          <w:szCs w:val="24"/>
          <w:shd w:val="clear" w:color="auto" w:fill="FFFFFF"/>
        </w:rPr>
        <w:t>(</w:t>
      </w:r>
      <w:r w:rsidR="002715D6">
        <w:rPr>
          <w:rFonts w:ascii="Times New Roman" w:hAnsi="Times New Roman" w:cs="Times New Roman"/>
          <w:color w:val="222222"/>
          <w:sz w:val="24"/>
          <w:szCs w:val="24"/>
          <w:shd w:val="clear" w:color="auto" w:fill="FFFFFF"/>
        </w:rPr>
        <w:t>Atems &amp;Hotaling, 2018)</w:t>
      </w:r>
      <w:r w:rsidRPr="00624ECF">
        <w:rPr>
          <w:rFonts w:ascii="Times New Roman" w:hAnsi="Times New Roman" w:cs="Times New Roman"/>
          <w:sz w:val="24"/>
          <w:szCs w:val="24"/>
          <w:shd w:val="clear" w:color="auto" w:fill="FFFFFF"/>
        </w:rPr>
        <w:t xml:space="preserve">. Harmful pollutants that are released into the air can often follow the water cycle. The acidic gases such as Sulphur dioxide and nitrogen dioxide combine with water vapor in the atmosphere lead to the formation of acidic rain. From a scientific point of view, acidic rain is highly corrosive to, and hence the power industries tend to generate a problem that will haunt their operation in the near </w:t>
      </w:r>
      <w:r w:rsidRPr="00624ECF">
        <w:rPr>
          <w:rFonts w:ascii="Times New Roman" w:hAnsi="Times New Roman" w:cs="Times New Roman"/>
          <w:sz w:val="24"/>
          <w:szCs w:val="24"/>
          <w:shd w:val="clear" w:color="auto" w:fill="FFFFFF"/>
        </w:rPr>
        <w:lastRenderedPageBreak/>
        <w:t>future. Additionally, acidic rain causes disruption to the local ecosystems by influencing survival of essential living organisms; a factor which tends to accelerate depletion of fossil fuels. In regards to the environment, acidic rain changes the acidity level of lakes as well as streams which can be very dangerous for all aquatic animals. The use of fossil fuels such as nuclear energy and coal is likely to cause thermal pollution</w:t>
      </w:r>
      <w:r w:rsidR="002715D6">
        <w:rPr>
          <w:rFonts w:ascii="Times New Roman" w:hAnsi="Times New Roman" w:cs="Times New Roman"/>
          <w:sz w:val="24"/>
          <w:szCs w:val="24"/>
          <w:shd w:val="clear" w:color="auto" w:fill="FFFFFF"/>
        </w:rPr>
        <w:t xml:space="preserve"> (</w:t>
      </w:r>
      <w:r w:rsidR="002715D6">
        <w:rPr>
          <w:rFonts w:ascii="Times New Roman" w:hAnsi="Times New Roman" w:cs="Times New Roman"/>
          <w:color w:val="222222"/>
          <w:sz w:val="24"/>
          <w:szCs w:val="24"/>
          <w:shd w:val="clear" w:color="auto" w:fill="FFFFFF"/>
        </w:rPr>
        <w:t xml:space="preserve">Atems &amp;Hotaling, </w:t>
      </w:r>
      <w:r w:rsidR="002715D6" w:rsidRPr="00624ECF">
        <w:rPr>
          <w:rFonts w:ascii="Times New Roman" w:hAnsi="Times New Roman" w:cs="Times New Roman"/>
          <w:color w:val="222222"/>
          <w:sz w:val="24"/>
          <w:szCs w:val="24"/>
          <w:shd w:val="clear" w:color="auto" w:fill="FFFFFF"/>
        </w:rPr>
        <w:t>2018).</w:t>
      </w:r>
      <w:r w:rsidRPr="00624ECF">
        <w:rPr>
          <w:rFonts w:ascii="Times New Roman" w:hAnsi="Times New Roman" w:cs="Times New Roman"/>
          <w:sz w:val="24"/>
          <w:szCs w:val="24"/>
          <w:shd w:val="clear" w:color="auto" w:fill="FFFFFF"/>
        </w:rPr>
        <w:t xml:space="preserve">  As evident, all fossil fuel plants need waters to operate as well as aid in cooling the power plant. Also, the water they apply in their operation is also required to serve other purposes such as agriculture and in maintaining the local ecosystem. When power firms release that water back into the environment, water temperatures increase and hence hampering its quality. Heated water from the industries contains significantly reduced levels of oxygen content which again poses a significant stress to the native wildlife.</w:t>
      </w:r>
    </w:p>
    <w:p w:rsidR="00624ECF" w:rsidRPr="00624ECF" w:rsidRDefault="00624ECF" w:rsidP="00624ECF">
      <w:pPr>
        <w:spacing w:line="480" w:lineRule="auto"/>
        <w:ind w:firstLine="720"/>
        <w:jc w:val="center"/>
        <w:rPr>
          <w:rFonts w:ascii="Times New Roman" w:hAnsi="Times New Roman" w:cs="Times New Roman"/>
          <w:b/>
          <w:sz w:val="24"/>
          <w:szCs w:val="24"/>
          <w:shd w:val="clear" w:color="auto" w:fill="FFFFFF"/>
        </w:rPr>
      </w:pPr>
      <w:r w:rsidRPr="00624ECF">
        <w:rPr>
          <w:rFonts w:ascii="Times New Roman" w:hAnsi="Times New Roman" w:cs="Times New Roman"/>
          <w:b/>
          <w:sz w:val="24"/>
          <w:szCs w:val="24"/>
          <w:shd w:val="clear" w:color="auto" w:fill="FFFFFF"/>
        </w:rPr>
        <w:t>Solutions for the nonrenewable electricity sources.</w:t>
      </w:r>
    </w:p>
    <w:p w:rsidR="00DC2610" w:rsidRDefault="00624ECF" w:rsidP="00624ECF">
      <w:pPr>
        <w:spacing w:line="480" w:lineRule="auto"/>
        <w:ind w:firstLine="720"/>
        <w:rPr>
          <w:rFonts w:ascii="Times New Roman" w:hAnsi="Times New Roman" w:cs="Times New Roman"/>
          <w:sz w:val="24"/>
          <w:szCs w:val="24"/>
          <w:shd w:val="clear" w:color="auto" w:fill="FFFFFF"/>
        </w:rPr>
      </w:pPr>
      <w:r w:rsidRPr="00624ECF">
        <w:rPr>
          <w:rFonts w:ascii="Times New Roman" w:hAnsi="Times New Roman" w:cs="Times New Roman"/>
          <w:sz w:val="24"/>
          <w:szCs w:val="24"/>
          <w:shd w:val="clear" w:color="auto" w:fill="FFFFFF"/>
        </w:rPr>
        <w:t xml:space="preserve">Accounting from the above discussion, it is highly evident that nonrenewable power sources are ideal challenges to human life is not only in the context of </w:t>
      </w:r>
      <w:r w:rsidR="006E22E5">
        <w:rPr>
          <w:rFonts w:ascii="Times New Roman" w:hAnsi="Times New Roman" w:cs="Times New Roman"/>
          <w:sz w:val="24"/>
          <w:szCs w:val="24"/>
          <w:shd w:val="clear" w:color="auto" w:fill="FFFFFF"/>
        </w:rPr>
        <w:t>Costa Rica</w:t>
      </w:r>
      <w:r w:rsidRPr="00624ECF">
        <w:rPr>
          <w:rFonts w:ascii="Times New Roman" w:hAnsi="Times New Roman" w:cs="Times New Roman"/>
          <w:sz w:val="24"/>
          <w:szCs w:val="24"/>
          <w:shd w:val="clear" w:color="auto" w:fill="FFFFFF"/>
        </w:rPr>
        <w:t xml:space="preserve"> but also in the whole world. In this concern, it is our ultimate responsibility to curb the risks of non-renewable energy sources. One of the most impressive solutions based on renewable energy sources is by investing heavily in solar energy as an alternative source of energy. Arguably, the most promising way to reach heightened power status is through getting energy directly from the source; that is, harnessing the power of the sun. Our power plants need to invest heavily on photovoltaic (PV) cells that harvest photons as well as convert them into electricity (Agarwal et al., 2018). This will stand multiple solutions to the problems with nonrenewable power sources. From electric engineer perspective, solar power is the best thing circular in the power market. </w:t>
      </w:r>
      <w:r w:rsidRPr="00624ECF">
        <w:rPr>
          <w:rFonts w:ascii="Times New Roman" w:hAnsi="Times New Roman" w:cs="Times New Roman"/>
          <w:sz w:val="24"/>
          <w:szCs w:val="24"/>
          <w:shd w:val="clear" w:color="auto" w:fill="FFFFFF"/>
        </w:rPr>
        <w:lastRenderedPageBreak/>
        <w:t xml:space="preserve">Statistics have shown that about 1.5 kilowatts PV will keep off more than 110,000 pounds of greenhouse gases which have been the leading atmospheric challenged. </w:t>
      </w:r>
    </w:p>
    <w:p w:rsidR="00624ECF" w:rsidRPr="00624ECF" w:rsidRDefault="00624ECF" w:rsidP="00624ECF">
      <w:pPr>
        <w:spacing w:line="480" w:lineRule="auto"/>
        <w:ind w:firstLine="720"/>
        <w:rPr>
          <w:rFonts w:ascii="Times New Roman" w:hAnsi="Times New Roman" w:cs="Times New Roman"/>
          <w:sz w:val="24"/>
          <w:szCs w:val="24"/>
          <w:shd w:val="clear" w:color="auto" w:fill="FFFFFF"/>
        </w:rPr>
      </w:pPr>
      <w:r w:rsidRPr="00624ECF">
        <w:rPr>
          <w:rFonts w:ascii="Times New Roman" w:hAnsi="Times New Roman" w:cs="Times New Roman"/>
          <w:sz w:val="24"/>
          <w:szCs w:val="24"/>
          <w:shd w:val="clear" w:color="auto" w:fill="FFFFFF"/>
        </w:rPr>
        <w:t>In addition to this, solar panel power will stand a chance to prevent the need for burning about 60,000 pounds of coal to produce electricity</w:t>
      </w:r>
      <w:r w:rsidR="002715D6">
        <w:rPr>
          <w:rFonts w:ascii="Times New Roman" w:hAnsi="Times New Roman" w:cs="Times New Roman"/>
          <w:sz w:val="24"/>
          <w:szCs w:val="24"/>
          <w:shd w:val="clear" w:color="auto" w:fill="FFFFFF"/>
        </w:rPr>
        <w:t xml:space="preserve"> (</w:t>
      </w:r>
      <w:r w:rsidR="002715D6">
        <w:rPr>
          <w:rFonts w:ascii="Times New Roman" w:hAnsi="Times New Roman" w:cs="Times New Roman"/>
          <w:color w:val="222222"/>
          <w:sz w:val="24"/>
          <w:szCs w:val="24"/>
          <w:shd w:val="clear" w:color="auto" w:fill="FFFFFF"/>
        </w:rPr>
        <w:t xml:space="preserve">Lehmann &amp; Gawel, </w:t>
      </w:r>
      <w:r w:rsidR="002715D6" w:rsidRPr="00624ECF">
        <w:rPr>
          <w:rFonts w:ascii="Times New Roman" w:hAnsi="Times New Roman" w:cs="Times New Roman"/>
          <w:color w:val="222222"/>
          <w:sz w:val="24"/>
          <w:szCs w:val="24"/>
          <w:shd w:val="clear" w:color="auto" w:fill="FFFFFF"/>
        </w:rPr>
        <w:t>2013)</w:t>
      </w:r>
      <w:r w:rsidRPr="00624ECF">
        <w:rPr>
          <w:rFonts w:ascii="Times New Roman" w:hAnsi="Times New Roman" w:cs="Times New Roman"/>
          <w:sz w:val="24"/>
          <w:szCs w:val="24"/>
          <w:shd w:val="clear" w:color="auto" w:fill="FFFFFF"/>
        </w:rPr>
        <w:t xml:space="preserve">. Within </w:t>
      </w:r>
      <w:r w:rsidR="00672219">
        <w:rPr>
          <w:rFonts w:ascii="Times New Roman" w:hAnsi="Times New Roman" w:cs="Times New Roman"/>
          <w:sz w:val="24"/>
          <w:szCs w:val="24"/>
          <w:shd w:val="clear" w:color="auto" w:fill="FFFFFF"/>
        </w:rPr>
        <w:t>in</w:t>
      </w:r>
      <w:r w:rsidRPr="00624ECF">
        <w:rPr>
          <w:rFonts w:ascii="Times New Roman" w:hAnsi="Times New Roman" w:cs="Times New Roman"/>
          <w:sz w:val="24"/>
          <w:szCs w:val="24"/>
          <w:shd w:val="clear" w:color="auto" w:fill="FFFFFF"/>
        </w:rPr>
        <w:t>creased reliance on solar, there will be no incidences of acidic rain, no pollution any kind and there will be no urban smog in our modern cities. There is need to realize the potential benefits of solar power to our environment</w:t>
      </w:r>
      <w:r w:rsidR="00607D49">
        <w:rPr>
          <w:rFonts w:ascii="Times New Roman" w:hAnsi="Times New Roman" w:cs="Times New Roman"/>
          <w:sz w:val="24"/>
          <w:szCs w:val="24"/>
          <w:shd w:val="clear" w:color="auto" w:fill="FFFFFF"/>
        </w:rPr>
        <w:t xml:space="preserve"> </w:t>
      </w:r>
      <w:r w:rsidR="007B1A1E" w:rsidRPr="00624ECF">
        <w:rPr>
          <w:rFonts w:ascii="Times New Roman" w:hAnsi="Times New Roman" w:cs="Times New Roman"/>
          <w:sz w:val="24"/>
          <w:szCs w:val="24"/>
          <w:shd w:val="clear" w:color="auto" w:fill="FFFFFF"/>
        </w:rPr>
        <w:t>(Atems</w:t>
      </w:r>
      <w:r w:rsidR="00607D49">
        <w:rPr>
          <w:rFonts w:ascii="Times New Roman" w:hAnsi="Times New Roman" w:cs="Times New Roman"/>
          <w:sz w:val="24"/>
          <w:szCs w:val="24"/>
          <w:shd w:val="clear" w:color="auto" w:fill="FFFFFF"/>
        </w:rPr>
        <w:t xml:space="preserve"> </w:t>
      </w:r>
      <w:r w:rsidR="007B1A1E" w:rsidRPr="00624ECF">
        <w:rPr>
          <w:rFonts w:ascii="Times New Roman" w:hAnsi="Times New Roman" w:cs="Times New Roman"/>
          <w:sz w:val="24"/>
          <w:szCs w:val="24"/>
          <w:shd w:val="clear" w:color="auto" w:fill="FFFFFF"/>
        </w:rPr>
        <w:t>&amp;</w:t>
      </w:r>
      <w:r w:rsidR="00607D49">
        <w:rPr>
          <w:rFonts w:ascii="Times New Roman" w:hAnsi="Times New Roman" w:cs="Times New Roman"/>
          <w:sz w:val="24"/>
          <w:szCs w:val="24"/>
          <w:shd w:val="clear" w:color="auto" w:fill="FFFFFF"/>
        </w:rPr>
        <w:t xml:space="preserve"> </w:t>
      </w:r>
      <w:r w:rsidR="007B1A1E" w:rsidRPr="00624ECF">
        <w:rPr>
          <w:rFonts w:ascii="Times New Roman" w:hAnsi="Times New Roman" w:cs="Times New Roman"/>
          <w:sz w:val="24"/>
          <w:szCs w:val="24"/>
          <w:shd w:val="clear" w:color="auto" w:fill="FFFFFF"/>
        </w:rPr>
        <w:t>Hotaling, 2018)</w:t>
      </w:r>
      <w:r w:rsidRPr="00624ECF">
        <w:rPr>
          <w:rFonts w:ascii="Times New Roman" w:hAnsi="Times New Roman" w:cs="Times New Roman"/>
          <w:sz w:val="24"/>
          <w:szCs w:val="24"/>
          <w:shd w:val="clear" w:color="auto" w:fill="FFFFFF"/>
        </w:rPr>
        <w:t>.</w:t>
      </w:r>
      <w:r w:rsidR="00CC4DC4">
        <w:rPr>
          <w:rFonts w:ascii="Times New Roman" w:hAnsi="Times New Roman" w:cs="Times New Roman"/>
          <w:sz w:val="24"/>
          <w:szCs w:val="24"/>
          <w:highlight w:val="yellow"/>
          <w:shd w:val="clear" w:color="auto" w:fill="FFFFFF"/>
        </w:rPr>
        <w:t>In</w:t>
      </w:r>
      <w:r w:rsidR="00CC4DC4" w:rsidRPr="00DC2610">
        <w:rPr>
          <w:rFonts w:ascii="Times New Roman" w:hAnsi="Times New Roman" w:cs="Times New Roman"/>
          <w:sz w:val="24"/>
          <w:szCs w:val="24"/>
          <w:highlight w:val="yellow"/>
          <w:shd w:val="clear" w:color="auto" w:fill="FFFFFF"/>
        </w:rPr>
        <w:t>terestingly</w:t>
      </w:r>
      <w:r w:rsidR="00CC4DC4">
        <w:rPr>
          <w:rFonts w:ascii="Times New Roman" w:hAnsi="Times New Roman" w:cs="Times New Roman"/>
          <w:sz w:val="24"/>
          <w:szCs w:val="24"/>
          <w:highlight w:val="yellow"/>
          <w:shd w:val="clear" w:color="auto" w:fill="FFFFFF"/>
        </w:rPr>
        <w:t>, C</w:t>
      </w:r>
      <w:r w:rsidR="00DC2610" w:rsidRPr="00DC2610">
        <w:rPr>
          <w:rFonts w:ascii="Times New Roman" w:hAnsi="Times New Roman" w:cs="Times New Roman"/>
          <w:sz w:val="24"/>
          <w:szCs w:val="24"/>
          <w:highlight w:val="yellow"/>
          <w:shd w:val="clear" w:color="auto" w:fill="FFFFFF"/>
        </w:rPr>
        <w:t xml:space="preserve">osta </w:t>
      </w:r>
      <w:r w:rsidR="00CC4DC4" w:rsidRPr="00DC2610">
        <w:rPr>
          <w:rFonts w:ascii="Times New Roman" w:hAnsi="Times New Roman" w:cs="Times New Roman"/>
          <w:sz w:val="24"/>
          <w:szCs w:val="24"/>
          <w:highlight w:val="yellow"/>
          <w:shd w:val="clear" w:color="auto" w:fill="FFFFFF"/>
        </w:rPr>
        <w:t>Rica</w:t>
      </w:r>
      <w:r w:rsidR="00DC2610" w:rsidRPr="00DC2610">
        <w:rPr>
          <w:rFonts w:ascii="Times New Roman" w:hAnsi="Times New Roman" w:cs="Times New Roman"/>
          <w:sz w:val="24"/>
          <w:szCs w:val="24"/>
          <w:highlight w:val="yellow"/>
          <w:shd w:val="clear" w:color="auto" w:fill="FFFFFF"/>
        </w:rPr>
        <w:t xml:space="preserve"> needs </w:t>
      </w:r>
      <w:r w:rsidR="00CC4DC4" w:rsidRPr="00DC2610">
        <w:rPr>
          <w:rFonts w:ascii="Times New Roman" w:hAnsi="Times New Roman" w:cs="Times New Roman"/>
          <w:sz w:val="24"/>
          <w:szCs w:val="24"/>
          <w:highlight w:val="yellow"/>
          <w:shd w:val="clear" w:color="auto" w:fill="FFFFFF"/>
        </w:rPr>
        <w:t>to</w:t>
      </w:r>
      <w:r w:rsidR="00DC2610" w:rsidRPr="00DC2610">
        <w:rPr>
          <w:rFonts w:ascii="Times New Roman" w:hAnsi="Times New Roman" w:cs="Times New Roman"/>
          <w:sz w:val="24"/>
          <w:szCs w:val="24"/>
          <w:highlight w:val="yellow"/>
          <w:shd w:val="clear" w:color="auto" w:fill="FFFFFF"/>
        </w:rPr>
        <w:t xml:space="preserve"> deploy inevitable efforts to increased </w:t>
      </w:r>
      <w:r w:rsidR="00CC4DC4" w:rsidRPr="00DC2610">
        <w:rPr>
          <w:rFonts w:ascii="Times New Roman" w:hAnsi="Times New Roman" w:cs="Times New Roman"/>
          <w:sz w:val="24"/>
          <w:szCs w:val="24"/>
          <w:highlight w:val="yellow"/>
          <w:shd w:val="clear" w:color="auto" w:fill="FFFFFF"/>
        </w:rPr>
        <w:t>reliance</w:t>
      </w:r>
      <w:r w:rsidR="00DC2610" w:rsidRPr="00DC2610">
        <w:rPr>
          <w:rFonts w:ascii="Times New Roman" w:hAnsi="Times New Roman" w:cs="Times New Roman"/>
          <w:sz w:val="24"/>
          <w:szCs w:val="24"/>
          <w:highlight w:val="yellow"/>
          <w:shd w:val="clear" w:color="auto" w:fill="FFFFFF"/>
        </w:rPr>
        <w:t xml:space="preserve"> on solar </w:t>
      </w:r>
      <w:r w:rsidR="00CC4DC4" w:rsidRPr="00DC2610">
        <w:rPr>
          <w:rFonts w:ascii="Times New Roman" w:hAnsi="Times New Roman" w:cs="Times New Roman"/>
          <w:sz w:val="24"/>
          <w:szCs w:val="24"/>
          <w:highlight w:val="yellow"/>
          <w:shd w:val="clear" w:color="auto" w:fill="FFFFFF"/>
        </w:rPr>
        <w:t>energy</w:t>
      </w:r>
      <w:r w:rsidR="00607D49">
        <w:rPr>
          <w:rFonts w:ascii="Times New Roman" w:hAnsi="Times New Roman" w:cs="Times New Roman"/>
          <w:sz w:val="24"/>
          <w:szCs w:val="24"/>
          <w:highlight w:val="yellow"/>
          <w:shd w:val="clear" w:color="auto" w:fill="FFFFFF"/>
        </w:rPr>
        <w:t xml:space="preserve"> </w:t>
      </w:r>
      <w:r w:rsidR="00CC4DC4" w:rsidRPr="00DC2610">
        <w:rPr>
          <w:rFonts w:ascii="Times New Roman" w:hAnsi="Times New Roman" w:cs="Times New Roman"/>
          <w:sz w:val="24"/>
          <w:szCs w:val="24"/>
          <w:highlight w:val="yellow"/>
          <w:shd w:val="clear" w:color="auto" w:fill="FFFFFF"/>
        </w:rPr>
        <w:t>sources</w:t>
      </w:r>
      <w:r w:rsidR="00CC4DC4">
        <w:rPr>
          <w:rFonts w:ascii="Times New Roman" w:hAnsi="Times New Roman" w:cs="Times New Roman"/>
          <w:sz w:val="24"/>
          <w:szCs w:val="24"/>
          <w:highlight w:val="yellow"/>
          <w:shd w:val="clear" w:color="auto" w:fill="FFFFFF"/>
        </w:rPr>
        <w:t xml:space="preserve"> than usual</w:t>
      </w:r>
      <w:r w:rsidR="00DC2610" w:rsidRPr="00DC2610">
        <w:rPr>
          <w:rFonts w:ascii="Times New Roman" w:hAnsi="Times New Roman" w:cs="Times New Roman"/>
          <w:sz w:val="24"/>
          <w:szCs w:val="24"/>
          <w:highlight w:val="yellow"/>
          <w:shd w:val="clear" w:color="auto" w:fill="FFFFFF"/>
        </w:rPr>
        <w:t xml:space="preserve">; a factor which will ensure positive transition towards renewable </w:t>
      </w:r>
      <w:r w:rsidR="00CC4DC4" w:rsidRPr="00DC2610">
        <w:rPr>
          <w:rFonts w:ascii="Times New Roman" w:hAnsi="Times New Roman" w:cs="Times New Roman"/>
          <w:sz w:val="24"/>
          <w:szCs w:val="24"/>
          <w:highlight w:val="yellow"/>
          <w:shd w:val="clear" w:color="auto" w:fill="FFFFFF"/>
        </w:rPr>
        <w:t>energy</w:t>
      </w:r>
      <w:r w:rsidR="00DC2610" w:rsidRPr="00DC2610">
        <w:rPr>
          <w:rFonts w:ascii="Times New Roman" w:hAnsi="Times New Roman" w:cs="Times New Roman"/>
          <w:sz w:val="24"/>
          <w:szCs w:val="24"/>
          <w:highlight w:val="yellow"/>
          <w:shd w:val="clear" w:color="auto" w:fill="FFFFFF"/>
        </w:rPr>
        <w:t xml:space="preserve"> sources.</w:t>
      </w:r>
    </w:p>
    <w:p w:rsidR="00BD41AF" w:rsidRDefault="00624ECF" w:rsidP="00624ECF">
      <w:pPr>
        <w:spacing w:line="480" w:lineRule="auto"/>
        <w:ind w:firstLine="720"/>
        <w:rPr>
          <w:rFonts w:ascii="Times New Roman" w:hAnsi="Times New Roman" w:cs="Times New Roman"/>
          <w:sz w:val="24"/>
          <w:szCs w:val="24"/>
          <w:shd w:val="clear" w:color="auto" w:fill="FFFFFF"/>
        </w:rPr>
      </w:pPr>
      <w:r w:rsidRPr="00624ECF">
        <w:rPr>
          <w:rFonts w:ascii="Times New Roman" w:hAnsi="Times New Roman" w:cs="Times New Roman"/>
          <w:sz w:val="24"/>
          <w:szCs w:val="24"/>
          <w:shd w:val="clear" w:color="auto" w:fill="FFFFFF"/>
        </w:rPr>
        <w:t>Investing in wind power is another possible solution to the risks of non-renewable power sources (Jaber, 2013). For thousands of years, wind power has been harnessed to push as well as move mill grains, sails and pump water. Recently, technology has affirmed that wind power has the opportunity to generate power</w:t>
      </w:r>
      <w:r w:rsidR="007B1A1E" w:rsidRPr="00624ECF">
        <w:rPr>
          <w:rFonts w:ascii="Times New Roman" w:hAnsi="Times New Roman" w:cs="Times New Roman"/>
          <w:sz w:val="24"/>
          <w:szCs w:val="24"/>
          <w:shd w:val="clear" w:color="auto" w:fill="FFFFFF"/>
        </w:rPr>
        <w:t>(Atems</w:t>
      </w:r>
      <w:r w:rsidR="00607D49">
        <w:rPr>
          <w:rFonts w:ascii="Times New Roman" w:hAnsi="Times New Roman" w:cs="Times New Roman"/>
          <w:sz w:val="24"/>
          <w:szCs w:val="24"/>
          <w:shd w:val="clear" w:color="auto" w:fill="FFFFFF"/>
        </w:rPr>
        <w:t xml:space="preserve"> </w:t>
      </w:r>
      <w:r w:rsidR="007B1A1E" w:rsidRPr="00624ECF">
        <w:rPr>
          <w:rFonts w:ascii="Times New Roman" w:hAnsi="Times New Roman" w:cs="Times New Roman"/>
          <w:sz w:val="24"/>
          <w:szCs w:val="24"/>
          <w:shd w:val="clear" w:color="auto" w:fill="FFFFFF"/>
        </w:rPr>
        <w:t>&amp;</w:t>
      </w:r>
      <w:r w:rsidR="00607D49">
        <w:rPr>
          <w:rFonts w:ascii="Times New Roman" w:hAnsi="Times New Roman" w:cs="Times New Roman"/>
          <w:sz w:val="24"/>
          <w:szCs w:val="24"/>
          <w:shd w:val="clear" w:color="auto" w:fill="FFFFFF"/>
        </w:rPr>
        <w:t xml:space="preserve"> </w:t>
      </w:r>
      <w:r w:rsidR="007B1A1E" w:rsidRPr="00624ECF">
        <w:rPr>
          <w:rFonts w:ascii="Times New Roman" w:hAnsi="Times New Roman" w:cs="Times New Roman"/>
          <w:sz w:val="24"/>
          <w:szCs w:val="24"/>
          <w:shd w:val="clear" w:color="auto" w:fill="FFFFFF"/>
        </w:rPr>
        <w:t>Hotaling, 2018)</w:t>
      </w:r>
      <w:r w:rsidRPr="00624ECF">
        <w:rPr>
          <w:rFonts w:ascii="Times New Roman" w:hAnsi="Times New Roman" w:cs="Times New Roman"/>
          <w:sz w:val="24"/>
          <w:szCs w:val="24"/>
          <w:shd w:val="clear" w:color="auto" w:fill="FFFFFF"/>
        </w:rPr>
        <w:t xml:space="preserve">. Through windmills, turbines can be used to convert rotational energy into electricity that can, in turn, flow into a grid. </w:t>
      </w:r>
    </w:p>
    <w:p w:rsidR="00624ECF" w:rsidRPr="00624ECF" w:rsidRDefault="00BD41AF" w:rsidP="00624ECF">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 the recent past</w:t>
      </w:r>
      <w:r w:rsidR="00624ECF" w:rsidRPr="00624ECF">
        <w:rPr>
          <w:rFonts w:ascii="Times New Roman" w:hAnsi="Times New Roman" w:cs="Times New Roman"/>
          <w:sz w:val="24"/>
          <w:szCs w:val="24"/>
          <w:shd w:val="clear" w:color="auto" w:fill="FFFFFF"/>
        </w:rPr>
        <w:t>, larger scale wind firms have been projected to yield about 20% of the worldwide electricity production by 2030 (Atems</w:t>
      </w:r>
      <w:r w:rsidR="00607D49">
        <w:rPr>
          <w:rFonts w:ascii="Times New Roman" w:hAnsi="Times New Roman" w:cs="Times New Roman"/>
          <w:sz w:val="24"/>
          <w:szCs w:val="24"/>
          <w:shd w:val="clear" w:color="auto" w:fill="FFFFFF"/>
        </w:rPr>
        <w:t xml:space="preserve"> </w:t>
      </w:r>
      <w:r w:rsidR="00624ECF" w:rsidRPr="00624ECF">
        <w:rPr>
          <w:rFonts w:ascii="Times New Roman" w:hAnsi="Times New Roman" w:cs="Times New Roman"/>
          <w:sz w:val="24"/>
          <w:szCs w:val="24"/>
          <w:shd w:val="clear" w:color="auto" w:fill="FFFFFF"/>
        </w:rPr>
        <w:t>&amp;</w:t>
      </w:r>
      <w:r w:rsidR="00607D49">
        <w:rPr>
          <w:rFonts w:ascii="Times New Roman" w:hAnsi="Times New Roman" w:cs="Times New Roman"/>
          <w:sz w:val="24"/>
          <w:szCs w:val="24"/>
          <w:shd w:val="clear" w:color="auto" w:fill="FFFFFF"/>
        </w:rPr>
        <w:t xml:space="preserve"> </w:t>
      </w:r>
      <w:r w:rsidR="00624ECF" w:rsidRPr="00624ECF">
        <w:rPr>
          <w:rFonts w:ascii="Times New Roman" w:hAnsi="Times New Roman" w:cs="Times New Roman"/>
          <w:sz w:val="24"/>
          <w:szCs w:val="24"/>
          <w:shd w:val="clear" w:color="auto" w:fill="FFFFFF"/>
        </w:rPr>
        <w:t>Hotaling, 2018). In this concern, wind power can suitably stage out the use of fossil fuels for energy creation in that wind is naturally available, cheap and easy to harness than it is the case with fossil fuels. Nowadays, it has come to the attention of the majority of the populations that wind power is among the most promising energy sources and hence there is need to deploy long-lasting efforts in its utilization since it can function as an alternative to fossil fuel generated electricity</w:t>
      </w:r>
      <w:r w:rsidR="00607D49">
        <w:rPr>
          <w:rFonts w:ascii="Times New Roman" w:hAnsi="Times New Roman" w:cs="Times New Roman"/>
          <w:sz w:val="24"/>
          <w:szCs w:val="24"/>
          <w:shd w:val="clear" w:color="auto" w:fill="FFFFFF"/>
        </w:rPr>
        <w:t xml:space="preserve"> </w:t>
      </w:r>
      <w:r w:rsidR="00CC4DC4" w:rsidRPr="00624ECF">
        <w:rPr>
          <w:rFonts w:ascii="Times New Roman" w:hAnsi="Times New Roman" w:cs="Times New Roman"/>
          <w:sz w:val="24"/>
          <w:szCs w:val="24"/>
          <w:shd w:val="clear" w:color="auto" w:fill="FFFFFF"/>
        </w:rPr>
        <w:t>(Atems</w:t>
      </w:r>
      <w:r w:rsidR="00607D49">
        <w:rPr>
          <w:rFonts w:ascii="Times New Roman" w:hAnsi="Times New Roman" w:cs="Times New Roman"/>
          <w:sz w:val="24"/>
          <w:szCs w:val="24"/>
          <w:shd w:val="clear" w:color="auto" w:fill="FFFFFF"/>
        </w:rPr>
        <w:t xml:space="preserve"> </w:t>
      </w:r>
      <w:r w:rsidR="00CC4DC4" w:rsidRPr="00624ECF">
        <w:rPr>
          <w:rFonts w:ascii="Times New Roman" w:hAnsi="Times New Roman" w:cs="Times New Roman"/>
          <w:sz w:val="24"/>
          <w:szCs w:val="24"/>
          <w:shd w:val="clear" w:color="auto" w:fill="FFFFFF"/>
        </w:rPr>
        <w:t>&amp;</w:t>
      </w:r>
      <w:r w:rsidR="00607D49">
        <w:rPr>
          <w:rFonts w:ascii="Times New Roman" w:hAnsi="Times New Roman" w:cs="Times New Roman"/>
          <w:sz w:val="24"/>
          <w:szCs w:val="24"/>
          <w:shd w:val="clear" w:color="auto" w:fill="FFFFFF"/>
        </w:rPr>
        <w:t xml:space="preserve"> </w:t>
      </w:r>
      <w:r w:rsidR="00CC4DC4" w:rsidRPr="00624ECF">
        <w:rPr>
          <w:rFonts w:ascii="Times New Roman" w:hAnsi="Times New Roman" w:cs="Times New Roman"/>
          <w:sz w:val="24"/>
          <w:szCs w:val="24"/>
          <w:shd w:val="clear" w:color="auto" w:fill="FFFFFF"/>
        </w:rPr>
        <w:t>Hotaling, 2018)</w:t>
      </w:r>
      <w:r w:rsidR="00624ECF" w:rsidRPr="00624ECF">
        <w:rPr>
          <w:rFonts w:ascii="Times New Roman" w:hAnsi="Times New Roman" w:cs="Times New Roman"/>
          <w:sz w:val="24"/>
          <w:szCs w:val="24"/>
          <w:shd w:val="clear" w:color="auto" w:fill="FFFFFF"/>
        </w:rPr>
        <w:t>. Although in some settings wind is available at low densities, it is far much better and safe, it is more affordable, very available and pollution free; thus it will alleviate the risks of fossil fuels.</w:t>
      </w:r>
    </w:p>
    <w:p w:rsidR="00CC4DC4" w:rsidRDefault="00624ECF" w:rsidP="00CC4DC4">
      <w:pPr>
        <w:spacing w:line="480" w:lineRule="auto"/>
        <w:ind w:firstLine="720"/>
        <w:rPr>
          <w:rFonts w:ascii="Times New Roman" w:hAnsi="Times New Roman" w:cs="Times New Roman"/>
          <w:sz w:val="24"/>
          <w:szCs w:val="24"/>
          <w:shd w:val="clear" w:color="auto" w:fill="FFFFFF"/>
        </w:rPr>
      </w:pPr>
      <w:r w:rsidRPr="00624ECF">
        <w:rPr>
          <w:rFonts w:ascii="Times New Roman" w:hAnsi="Times New Roman" w:cs="Times New Roman"/>
          <w:sz w:val="24"/>
          <w:szCs w:val="24"/>
          <w:shd w:val="clear" w:color="auto" w:fill="FFFFFF"/>
        </w:rPr>
        <w:lastRenderedPageBreak/>
        <w:t>Alternatively, we should deploy our efforts to the use of tidal power which is much better and economical to the power companies that the use of fossil fuels. The rise and fall of ocean tides are steady and very predictable; a factor which makes tidal power a relevant alternative source of energy to the electricity in the regions where high tidal ranges are eminent (Acar</w:t>
      </w:r>
      <w:r w:rsidR="00607D49">
        <w:rPr>
          <w:rFonts w:ascii="Times New Roman" w:hAnsi="Times New Roman" w:cs="Times New Roman"/>
          <w:sz w:val="24"/>
          <w:szCs w:val="24"/>
          <w:shd w:val="clear" w:color="auto" w:fill="FFFFFF"/>
        </w:rPr>
        <w:t xml:space="preserve"> </w:t>
      </w:r>
      <w:r w:rsidRPr="00624ECF">
        <w:rPr>
          <w:rFonts w:ascii="Times New Roman" w:hAnsi="Times New Roman" w:cs="Times New Roman"/>
          <w:sz w:val="24"/>
          <w:szCs w:val="24"/>
          <w:shd w:val="clear" w:color="auto" w:fill="FFFFFF"/>
        </w:rPr>
        <w:t>&amp;</w:t>
      </w:r>
      <w:r w:rsidR="00607D49">
        <w:rPr>
          <w:rFonts w:ascii="Times New Roman" w:hAnsi="Times New Roman" w:cs="Times New Roman"/>
          <w:sz w:val="24"/>
          <w:szCs w:val="24"/>
          <w:shd w:val="clear" w:color="auto" w:fill="FFFFFF"/>
        </w:rPr>
        <w:t xml:space="preserve"> </w:t>
      </w:r>
      <w:r w:rsidRPr="00624ECF">
        <w:rPr>
          <w:rFonts w:ascii="Times New Roman" w:hAnsi="Times New Roman" w:cs="Times New Roman"/>
          <w:sz w:val="24"/>
          <w:szCs w:val="24"/>
          <w:shd w:val="clear" w:color="auto" w:fill="FFFFFF"/>
        </w:rPr>
        <w:t>Dincer, 2014). The large-scale power plant can have used tidal power to turn turbines to generate electricity similar to hydroelectric power</w:t>
      </w:r>
      <w:r w:rsidR="00607D49">
        <w:rPr>
          <w:rFonts w:ascii="Times New Roman" w:hAnsi="Times New Roman" w:cs="Times New Roman"/>
          <w:sz w:val="24"/>
          <w:szCs w:val="24"/>
          <w:shd w:val="clear" w:color="auto" w:fill="FFFFFF"/>
        </w:rPr>
        <w:t xml:space="preserve"> </w:t>
      </w:r>
      <w:r w:rsidR="00081187">
        <w:rPr>
          <w:rFonts w:ascii="Times New Roman" w:hAnsi="Times New Roman" w:cs="Times New Roman"/>
          <w:sz w:val="24"/>
          <w:szCs w:val="24"/>
          <w:shd w:val="clear" w:color="auto" w:fill="FFFFFF"/>
        </w:rPr>
        <w:t>(</w:t>
      </w:r>
      <w:r w:rsidR="00081187" w:rsidRPr="00624ECF">
        <w:rPr>
          <w:rFonts w:ascii="Times New Roman" w:hAnsi="Times New Roman" w:cs="Times New Roman"/>
          <w:color w:val="222222"/>
          <w:sz w:val="24"/>
          <w:szCs w:val="24"/>
          <w:shd w:val="clear" w:color="auto" w:fill="FFFFFF"/>
        </w:rPr>
        <w:t>Zarfl</w:t>
      </w:r>
      <w:r w:rsidR="00081187">
        <w:rPr>
          <w:rFonts w:ascii="Times New Roman" w:hAnsi="Times New Roman" w:cs="Times New Roman"/>
          <w:color w:val="222222"/>
          <w:sz w:val="24"/>
          <w:szCs w:val="24"/>
          <w:shd w:val="clear" w:color="auto" w:fill="FFFFFF"/>
        </w:rPr>
        <w:t xml:space="preserve"> et al., 2015)</w:t>
      </w:r>
      <w:r w:rsidRPr="00624ECF">
        <w:rPr>
          <w:rFonts w:ascii="Times New Roman" w:hAnsi="Times New Roman" w:cs="Times New Roman"/>
          <w:sz w:val="24"/>
          <w:szCs w:val="24"/>
          <w:shd w:val="clear" w:color="auto" w:fill="FFFFFF"/>
        </w:rPr>
        <w:t xml:space="preserve">. In this setting, tidal power will help to minimize reliance on fossil fuels for electricity generation. </w:t>
      </w:r>
    </w:p>
    <w:p w:rsidR="00CC4DC4" w:rsidRDefault="00CC4DC4" w:rsidP="00CC4DC4">
      <w:pPr>
        <w:spacing w:line="480" w:lineRule="auto"/>
        <w:ind w:firstLine="720"/>
        <w:rPr>
          <w:rFonts w:ascii="Times New Roman" w:hAnsi="Times New Roman" w:cs="Times New Roman"/>
          <w:sz w:val="24"/>
          <w:szCs w:val="24"/>
          <w:shd w:val="clear" w:color="auto" w:fill="FFFFFF"/>
        </w:rPr>
      </w:pPr>
      <w:r w:rsidRPr="00CC4DC4">
        <w:rPr>
          <w:rFonts w:ascii="Times New Roman" w:hAnsi="Times New Roman" w:cs="Times New Roman"/>
          <w:sz w:val="24"/>
          <w:szCs w:val="24"/>
          <w:shd w:val="clear" w:color="auto" w:fill="FFFFFF"/>
        </w:rPr>
        <w:t>More interestingly, tidal forces are environmentally friendly since no hazardous emissions (Zarfl et al., 2015). It would help by enriching the ecosystem since it would minimize the extent of thermal pollution from power plants. In addition to this, tidal power generation mechanisms need to be complemented with technology initiatives to enhance increased power transformations to outdo the utilization of fossil fuel to generate electricity. According to Dogan &amp; Seker, (2016), Costa Rica should show growing concern to the needs for the safer environment by offering support to the power industry to unveil its potentials in coming up with environmental friendly renewable energy; a factor which will help the country to meets its environmental ambitions.</w:t>
      </w:r>
    </w:p>
    <w:p w:rsidR="00624ECF" w:rsidRPr="00624ECF" w:rsidRDefault="00624ECF" w:rsidP="00624ECF">
      <w:pPr>
        <w:spacing w:line="480" w:lineRule="auto"/>
        <w:ind w:firstLine="720"/>
        <w:jc w:val="center"/>
        <w:rPr>
          <w:rFonts w:ascii="Times New Roman" w:hAnsi="Times New Roman" w:cs="Times New Roman"/>
          <w:sz w:val="24"/>
          <w:szCs w:val="24"/>
          <w:shd w:val="clear" w:color="auto" w:fill="FFFFFF"/>
        </w:rPr>
      </w:pPr>
      <w:r w:rsidRPr="00624ECF">
        <w:rPr>
          <w:rFonts w:ascii="Times New Roman" w:hAnsi="Times New Roman" w:cs="Times New Roman"/>
          <w:b/>
          <w:sz w:val="24"/>
          <w:szCs w:val="24"/>
          <w:shd w:val="clear" w:color="auto" w:fill="FFFFFF"/>
        </w:rPr>
        <w:t>Conclusion</w:t>
      </w:r>
      <w:r w:rsidRPr="00624ECF">
        <w:rPr>
          <w:rFonts w:ascii="Times New Roman" w:hAnsi="Times New Roman" w:cs="Times New Roman"/>
          <w:sz w:val="24"/>
          <w:szCs w:val="24"/>
          <w:shd w:val="clear" w:color="auto" w:fill="FFFFFF"/>
        </w:rPr>
        <w:t>.</w:t>
      </w:r>
    </w:p>
    <w:p w:rsidR="00CC4DC4" w:rsidRDefault="00624ECF" w:rsidP="00CC4DC4">
      <w:pPr>
        <w:spacing w:line="480" w:lineRule="auto"/>
        <w:ind w:firstLine="720"/>
        <w:rPr>
          <w:rFonts w:ascii="Times New Roman" w:hAnsi="Times New Roman" w:cs="Times New Roman"/>
          <w:sz w:val="24"/>
          <w:szCs w:val="24"/>
          <w:shd w:val="clear" w:color="auto" w:fill="FFFFFF"/>
        </w:rPr>
      </w:pPr>
      <w:r w:rsidRPr="00624ECF">
        <w:rPr>
          <w:rFonts w:ascii="Times New Roman" w:hAnsi="Times New Roman" w:cs="Times New Roman"/>
          <w:sz w:val="24"/>
          <w:szCs w:val="24"/>
          <w:shd w:val="clear" w:color="auto" w:fill="FFFFFF"/>
        </w:rPr>
        <w:t>In reflection on the above discussion, it is very evident that nonrenewable energy sources are a growing threat to the environment, ecosystem, and human health as well. As observed, nonrenewable electricity sources are the leading causes of air, land and water pollution, global warming, and acidic rain</w:t>
      </w:r>
      <w:r w:rsidR="002715D6">
        <w:rPr>
          <w:rFonts w:ascii="Times New Roman" w:hAnsi="Times New Roman" w:cs="Times New Roman"/>
          <w:sz w:val="24"/>
          <w:szCs w:val="24"/>
          <w:shd w:val="clear" w:color="auto" w:fill="FFFFFF"/>
        </w:rPr>
        <w:t xml:space="preserve"> (</w:t>
      </w:r>
      <w:r w:rsidR="002715D6" w:rsidRPr="00624ECF">
        <w:rPr>
          <w:rFonts w:ascii="Times New Roman" w:hAnsi="Times New Roman" w:cs="Times New Roman"/>
          <w:color w:val="222222"/>
          <w:sz w:val="24"/>
          <w:szCs w:val="24"/>
          <w:shd w:val="clear" w:color="auto" w:fill="FFFFFF"/>
        </w:rPr>
        <w:t>Zarfl</w:t>
      </w:r>
      <w:r w:rsidR="002715D6">
        <w:rPr>
          <w:rFonts w:ascii="Times New Roman" w:hAnsi="Times New Roman" w:cs="Times New Roman"/>
          <w:color w:val="222222"/>
          <w:sz w:val="24"/>
          <w:szCs w:val="24"/>
          <w:shd w:val="clear" w:color="auto" w:fill="FFFFFF"/>
        </w:rPr>
        <w:t xml:space="preserve"> et al., 2015)</w:t>
      </w:r>
      <w:r w:rsidRPr="00624ECF">
        <w:rPr>
          <w:rFonts w:ascii="Times New Roman" w:hAnsi="Times New Roman" w:cs="Times New Roman"/>
          <w:sz w:val="24"/>
          <w:szCs w:val="24"/>
          <w:shd w:val="clear" w:color="auto" w:fill="FFFFFF"/>
        </w:rPr>
        <w:t xml:space="preserve">. In this concern, there is a need to refocus on alternative solutions to limit reliance on these risky power sources. This is through investing in </w:t>
      </w:r>
      <w:r w:rsidRPr="00624ECF">
        <w:rPr>
          <w:rFonts w:ascii="Times New Roman" w:hAnsi="Times New Roman" w:cs="Times New Roman"/>
          <w:sz w:val="24"/>
          <w:szCs w:val="24"/>
          <w:shd w:val="clear" w:color="auto" w:fill="FFFFFF"/>
        </w:rPr>
        <w:lastRenderedPageBreak/>
        <w:t xml:space="preserve">renewable power sources such as solar power, wind power and the use of tidal power to generate electricity. </w:t>
      </w:r>
    </w:p>
    <w:p w:rsidR="00624ECF" w:rsidRPr="00CC4DC4" w:rsidRDefault="00CC4DC4" w:rsidP="00CC4DC4">
      <w:pPr>
        <w:spacing w:line="480" w:lineRule="auto"/>
        <w:ind w:firstLine="720"/>
        <w:rPr>
          <w:rFonts w:ascii="Times New Roman" w:hAnsi="Times New Roman" w:cs="Times New Roman"/>
          <w:sz w:val="24"/>
          <w:szCs w:val="24"/>
          <w:shd w:val="clear" w:color="auto" w:fill="FFFFFF"/>
        </w:rPr>
      </w:pPr>
      <w:r w:rsidRPr="00CC4DC4">
        <w:rPr>
          <w:rFonts w:ascii="Times New Roman" w:hAnsi="Times New Roman" w:cs="Times New Roman"/>
          <w:sz w:val="24"/>
          <w:szCs w:val="24"/>
          <w:highlight w:val="yellow"/>
          <w:shd w:val="clear" w:color="auto" w:fill="FFFFFF"/>
        </w:rPr>
        <w:t>Electrical engineers in connection with researchers should venture deep into researches to shed light on more technical, reliable and safer approaches to produce cleaner and healthier energy soon in the context of Costa Rica (Atems &amp; Hotaling, 2018). Moreover, it should be noted that the effects of nonrenewable sources are not only likely to pose challenges to the context of Costa Rica only but to the entire the world. In this concern, it is the prime role of governments in conjunction with interactions organizations to take a glance to the present and potential future risks attached to the increased reliance of fossil fuel (Dogan &amp;Seker, 2016). Fossil fuels are the leading causes of global warming, and hence every nation is highly obligated to take precaution.</w:t>
      </w:r>
    </w:p>
    <w:p w:rsidR="00607D49" w:rsidRDefault="00607D49" w:rsidP="00624ECF">
      <w:pPr>
        <w:spacing w:line="480" w:lineRule="auto"/>
        <w:jc w:val="center"/>
        <w:rPr>
          <w:rFonts w:ascii="Times New Roman" w:hAnsi="Times New Roman" w:cs="Times New Roman"/>
          <w:sz w:val="24"/>
          <w:szCs w:val="24"/>
          <w:shd w:val="clear" w:color="auto" w:fill="FFFFFF"/>
        </w:rPr>
      </w:pPr>
    </w:p>
    <w:p w:rsidR="00607D49" w:rsidRDefault="00607D49" w:rsidP="00624ECF">
      <w:pPr>
        <w:spacing w:line="480" w:lineRule="auto"/>
        <w:jc w:val="center"/>
        <w:rPr>
          <w:rFonts w:ascii="Times New Roman" w:hAnsi="Times New Roman" w:cs="Times New Roman"/>
          <w:sz w:val="24"/>
          <w:szCs w:val="24"/>
          <w:shd w:val="clear" w:color="auto" w:fill="FFFFFF"/>
        </w:rPr>
      </w:pPr>
    </w:p>
    <w:p w:rsidR="00607D49" w:rsidRDefault="00607D49" w:rsidP="00624ECF">
      <w:pPr>
        <w:spacing w:line="480" w:lineRule="auto"/>
        <w:jc w:val="center"/>
        <w:rPr>
          <w:rFonts w:ascii="Times New Roman" w:hAnsi="Times New Roman" w:cs="Times New Roman"/>
          <w:sz w:val="24"/>
          <w:szCs w:val="24"/>
          <w:shd w:val="clear" w:color="auto" w:fill="FFFFFF"/>
        </w:rPr>
      </w:pPr>
    </w:p>
    <w:p w:rsidR="00607D49" w:rsidRDefault="00607D49" w:rsidP="00624ECF">
      <w:pPr>
        <w:spacing w:line="480" w:lineRule="auto"/>
        <w:jc w:val="center"/>
        <w:rPr>
          <w:rFonts w:ascii="Times New Roman" w:hAnsi="Times New Roman" w:cs="Times New Roman"/>
          <w:sz w:val="24"/>
          <w:szCs w:val="24"/>
          <w:shd w:val="clear" w:color="auto" w:fill="FFFFFF"/>
        </w:rPr>
      </w:pPr>
    </w:p>
    <w:p w:rsidR="00607D49" w:rsidRDefault="00607D49" w:rsidP="00624ECF">
      <w:pPr>
        <w:spacing w:line="480" w:lineRule="auto"/>
        <w:jc w:val="center"/>
        <w:rPr>
          <w:rFonts w:ascii="Times New Roman" w:hAnsi="Times New Roman" w:cs="Times New Roman"/>
          <w:sz w:val="24"/>
          <w:szCs w:val="24"/>
          <w:shd w:val="clear" w:color="auto" w:fill="FFFFFF"/>
        </w:rPr>
      </w:pPr>
    </w:p>
    <w:p w:rsidR="00607D49" w:rsidRDefault="00607D49" w:rsidP="00624ECF">
      <w:pPr>
        <w:spacing w:line="480" w:lineRule="auto"/>
        <w:jc w:val="center"/>
        <w:rPr>
          <w:rFonts w:ascii="Times New Roman" w:hAnsi="Times New Roman" w:cs="Times New Roman"/>
          <w:sz w:val="24"/>
          <w:szCs w:val="24"/>
          <w:shd w:val="clear" w:color="auto" w:fill="FFFFFF"/>
        </w:rPr>
      </w:pPr>
    </w:p>
    <w:p w:rsidR="00607D49" w:rsidRDefault="00607D49" w:rsidP="00624ECF">
      <w:pPr>
        <w:spacing w:line="480" w:lineRule="auto"/>
        <w:jc w:val="center"/>
        <w:rPr>
          <w:rFonts w:ascii="Times New Roman" w:hAnsi="Times New Roman" w:cs="Times New Roman"/>
          <w:sz w:val="24"/>
          <w:szCs w:val="24"/>
          <w:shd w:val="clear" w:color="auto" w:fill="FFFFFF"/>
        </w:rPr>
      </w:pPr>
    </w:p>
    <w:p w:rsidR="00607D49" w:rsidRDefault="00607D49" w:rsidP="00624ECF">
      <w:pPr>
        <w:spacing w:line="480" w:lineRule="auto"/>
        <w:jc w:val="center"/>
        <w:rPr>
          <w:rFonts w:ascii="Times New Roman" w:hAnsi="Times New Roman" w:cs="Times New Roman"/>
          <w:sz w:val="24"/>
          <w:szCs w:val="24"/>
          <w:shd w:val="clear" w:color="auto" w:fill="FFFFFF"/>
        </w:rPr>
      </w:pPr>
    </w:p>
    <w:p w:rsidR="00607D49" w:rsidRDefault="00607D49" w:rsidP="00624ECF">
      <w:pPr>
        <w:spacing w:line="480" w:lineRule="auto"/>
        <w:jc w:val="center"/>
        <w:rPr>
          <w:rFonts w:ascii="Times New Roman" w:hAnsi="Times New Roman" w:cs="Times New Roman"/>
          <w:sz w:val="24"/>
          <w:szCs w:val="24"/>
          <w:shd w:val="clear" w:color="auto" w:fill="FFFFFF"/>
        </w:rPr>
      </w:pPr>
    </w:p>
    <w:p w:rsidR="00E73A15" w:rsidRPr="00624ECF" w:rsidRDefault="009128E7" w:rsidP="00624ECF">
      <w:pPr>
        <w:spacing w:line="480" w:lineRule="auto"/>
        <w:jc w:val="center"/>
        <w:rPr>
          <w:rFonts w:ascii="Times New Roman" w:hAnsi="Times New Roman" w:cs="Times New Roman"/>
          <w:sz w:val="24"/>
          <w:szCs w:val="24"/>
          <w:shd w:val="clear" w:color="auto" w:fill="FFFFFF"/>
        </w:rPr>
      </w:pPr>
      <w:r w:rsidRPr="00624ECF">
        <w:rPr>
          <w:rFonts w:ascii="Times New Roman" w:hAnsi="Times New Roman" w:cs="Times New Roman"/>
          <w:sz w:val="24"/>
          <w:szCs w:val="24"/>
          <w:shd w:val="clear" w:color="auto" w:fill="FFFFFF"/>
        </w:rPr>
        <w:lastRenderedPageBreak/>
        <w:t>References</w:t>
      </w:r>
      <w:r w:rsidR="00E73A15" w:rsidRPr="00624ECF">
        <w:rPr>
          <w:rFonts w:ascii="Times New Roman" w:hAnsi="Times New Roman" w:cs="Times New Roman"/>
          <w:sz w:val="24"/>
          <w:szCs w:val="24"/>
          <w:shd w:val="clear" w:color="auto" w:fill="FFFFFF"/>
        </w:rPr>
        <w:t>.</w:t>
      </w:r>
    </w:p>
    <w:p w:rsidR="000F6CD1" w:rsidRPr="00624ECF" w:rsidRDefault="000F6CD1" w:rsidP="00624ECF">
      <w:pPr>
        <w:spacing w:line="480" w:lineRule="auto"/>
        <w:ind w:left="720" w:hanging="720"/>
        <w:rPr>
          <w:rFonts w:ascii="Times New Roman" w:hAnsi="Times New Roman" w:cs="Times New Roman"/>
          <w:color w:val="222222"/>
          <w:sz w:val="24"/>
          <w:szCs w:val="24"/>
          <w:shd w:val="clear" w:color="auto" w:fill="FFFFFF"/>
        </w:rPr>
      </w:pPr>
      <w:r w:rsidRPr="00624ECF">
        <w:rPr>
          <w:rFonts w:ascii="Times New Roman" w:hAnsi="Times New Roman" w:cs="Times New Roman"/>
          <w:color w:val="222222"/>
          <w:sz w:val="24"/>
          <w:szCs w:val="24"/>
          <w:shd w:val="clear" w:color="auto" w:fill="FFFFFF"/>
        </w:rPr>
        <w:t>Acar, C., &amp;Dincer, I. (2014). Comparative assessment of hydrogen production methods from renewable and non-renewable sources. </w:t>
      </w:r>
      <w:r w:rsidRPr="00624ECF">
        <w:rPr>
          <w:rFonts w:ascii="Times New Roman" w:hAnsi="Times New Roman" w:cs="Times New Roman"/>
          <w:i/>
          <w:iCs/>
          <w:color w:val="222222"/>
          <w:sz w:val="24"/>
          <w:szCs w:val="24"/>
          <w:shd w:val="clear" w:color="auto" w:fill="FFFFFF"/>
        </w:rPr>
        <w:t>International journal of hydrogen energy</w:t>
      </w:r>
      <w:r w:rsidRPr="00624ECF">
        <w:rPr>
          <w:rFonts w:ascii="Times New Roman" w:hAnsi="Times New Roman" w:cs="Times New Roman"/>
          <w:color w:val="222222"/>
          <w:sz w:val="24"/>
          <w:szCs w:val="24"/>
          <w:shd w:val="clear" w:color="auto" w:fill="FFFFFF"/>
        </w:rPr>
        <w:t>, </w:t>
      </w:r>
      <w:r w:rsidRPr="00624ECF">
        <w:rPr>
          <w:rFonts w:ascii="Times New Roman" w:hAnsi="Times New Roman" w:cs="Times New Roman"/>
          <w:i/>
          <w:iCs/>
          <w:color w:val="222222"/>
          <w:sz w:val="24"/>
          <w:szCs w:val="24"/>
          <w:shd w:val="clear" w:color="auto" w:fill="FFFFFF"/>
        </w:rPr>
        <w:t>39</w:t>
      </w:r>
      <w:r w:rsidRPr="00624ECF">
        <w:rPr>
          <w:rFonts w:ascii="Times New Roman" w:hAnsi="Times New Roman" w:cs="Times New Roman"/>
          <w:color w:val="222222"/>
          <w:sz w:val="24"/>
          <w:szCs w:val="24"/>
          <w:shd w:val="clear" w:color="auto" w:fill="FFFFFF"/>
        </w:rPr>
        <w:t xml:space="preserve">(1), 1-12. </w:t>
      </w:r>
      <w:hyperlink r:id="rId6" w:history="1">
        <w:r w:rsidRPr="00624ECF">
          <w:rPr>
            <w:rStyle w:val="Hyperlink"/>
            <w:rFonts w:ascii="Times New Roman" w:hAnsi="Times New Roman" w:cs="Times New Roman"/>
            <w:sz w:val="24"/>
            <w:szCs w:val="24"/>
            <w:shd w:val="clear" w:color="auto" w:fill="FFFFFF"/>
          </w:rPr>
          <w:t>https://s3.amazonaws.com/academia.edu.documents/38658449/2014_Comparative_assessment_of_hydrogen_production_methods_from_renewable_and_non-renewable_sources.pdf?AWSAccessKeyId=AKIAIWOWYYGZ2Y53UL3A&amp;Expires=1535261669&amp;Signature=ix8qjzB83SCCCVHsZ2%2Fal9ndSns%3D&amp;response-content-disposition=inline%3B%20filename%3DComparative_Assessment_of_Hydrogen_Produ.pdf</w:t>
        </w:r>
      </w:hyperlink>
    </w:p>
    <w:p w:rsidR="000F6CD1" w:rsidRPr="00624ECF" w:rsidRDefault="000F6CD1" w:rsidP="00624ECF">
      <w:pPr>
        <w:spacing w:line="480" w:lineRule="auto"/>
        <w:ind w:left="720" w:hanging="720"/>
        <w:rPr>
          <w:rFonts w:ascii="Times New Roman" w:hAnsi="Times New Roman" w:cs="Times New Roman"/>
          <w:color w:val="222222"/>
          <w:sz w:val="24"/>
          <w:szCs w:val="24"/>
          <w:shd w:val="clear" w:color="auto" w:fill="FFFFFF"/>
        </w:rPr>
      </w:pPr>
      <w:r w:rsidRPr="00624ECF">
        <w:rPr>
          <w:rFonts w:ascii="Times New Roman" w:hAnsi="Times New Roman" w:cs="Times New Roman"/>
          <w:color w:val="222222"/>
          <w:sz w:val="24"/>
          <w:szCs w:val="24"/>
          <w:shd w:val="clear" w:color="auto" w:fill="FFFFFF"/>
        </w:rPr>
        <w:t>Agarwal, A., Tiwari, A., &amp; Singh, A. P. (2018). Feasibility analysis for enhancement of output power of the PV panels by use of PCM (Phase Change Material) based cooling technique. </w:t>
      </w:r>
      <w:r w:rsidRPr="00624ECF">
        <w:rPr>
          <w:rFonts w:ascii="Times New Roman" w:hAnsi="Times New Roman" w:cs="Times New Roman"/>
          <w:i/>
          <w:iCs/>
          <w:color w:val="222222"/>
          <w:sz w:val="24"/>
          <w:szCs w:val="24"/>
          <w:shd w:val="clear" w:color="auto" w:fill="FFFFFF"/>
        </w:rPr>
        <w:t>Malaya Journal of Matematik (MJM)</w:t>
      </w:r>
      <w:r w:rsidRPr="00624ECF">
        <w:rPr>
          <w:rFonts w:ascii="Times New Roman" w:hAnsi="Times New Roman" w:cs="Times New Roman"/>
          <w:color w:val="222222"/>
          <w:sz w:val="24"/>
          <w:szCs w:val="24"/>
          <w:shd w:val="clear" w:color="auto" w:fill="FFFFFF"/>
        </w:rPr>
        <w:t xml:space="preserve">, (1, 2018), 46-49. </w:t>
      </w:r>
      <w:hyperlink r:id="rId7" w:history="1">
        <w:r w:rsidRPr="00624ECF">
          <w:rPr>
            <w:rStyle w:val="Hyperlink"/>
            <w:rFonts w:ascii="Times New Roman" w:hAnsi="Times New Roman" w:cs="Times New Roman"/>
            <w:sz w:val="24"/>
            <w:szCs w:val="24"/>
            <w:shd w:val="clear" w:color="auto" w:fill="FFFFFF"/>
          </w:rPr>
          <w:t>http://malayajournal.org/articles/MJM0S0109.pdf</w:t>
        </w:r>
      </w:hyperlink>
    </w:p>
    <w:p w:rsidR="000F6CD1" w:rsidRPr="00624ECF" w:rsidRDefault="000F6CD1" w:rsidP="00624ECF">
      <w:pPr>
        <w:spacing w:line="480" w:lineRule="auto"/>
        <w:ind w:left="720" w:hanging="720"/>
        <w:rPr>
          <w:rFonts w:ascii="Times New Roman" w:hAnsi="Times New Roman" w:cs="Times New Roman"/>
          <w:color w:val="222222"/>
          <w:sz w:val="24"/>
          <w:szCs w:val="24"/>
          <w:shd w:val="clear" w:color="auto" w:fill="FFFFFF"/>
        </w:rPr>
      </w:pPr>
      <w:r w:rsidRPr="00624ECF">
        <w:rPr>
          <w:rFonts w:ascii="Times New Roman" w:hAnsi="Times New Roman" w:cs="Times New Roman"/>
          <w:color w:val="222222"/>
          <w:sz w:val="24"/>
          <w:szCs w:val="24"/>
          <w:shd w:val="clear" w:color="auto" w:fill="FFFFFF"/>
        </w:rPr>
        <w:t>Atems, B., &amp;Hotaling, C. (2018). The effect of renewable and nonrenewable electricity generation on economic growth. </w:t>
      </w:r>
      <w:r w:rsidRPr="00624ECF">
        <w:rPr>
          <w:rFonts w:ascii="Times New Roman" w:hAnsi="Times New Roman" w:cs="Times New Roman"/>
          <w:i/>
          <w:iCs/>
          <w:color w:val="222222"/>
          <w:sz w:val="24"/>
          <w:szCs w:val="24"/>
          <w:shd w:val="clear" w:color="auto" w:fill="FFFFFF"/>
        </w:rPr>
        <w:t>Energy Policy</w:t>
      </w:r>
      <w:r w:rsidRPr="00624ECF">
        <w:rPr>
          <w:rFonts w:ascii="Times New Roman" w:hAnsi="Times New Roman" w:cs="Times New Roman"/>
          <w:color w:val="222222"/>
          <w:sz w:val="24"/>
          <w:szCs w:val="24"/>
          <w:shd w:val="clear" w:color="auto" w:fill="FFFFFF"/>
        </w:rPr>
        <w:t>, </w:t>
      </w:r>
      <w:r w:rsidRPr="00624ECF">
        <w:rPr>
          <w:rFonts w:ascii="Times New Roman" w:hAnsi="Times New Roman" w:cs="Times New Roman"/>
          <w:i/>
          <w:iCs/>
          <w:color w:val="222222"/>
          <w:sz w:val="24"/>
          <w:szCs w:val="24"/>
          <w:shd w:val="clear" w:color="auto" w:fill="FFFFFF"/>
        </w:rPr>
        <w:t>112</w:t>
      </w:r>
      <w:r w:rsidRPr="00624ECF">
        <w:rPr>
          <w:rFonts w:ascii="Times New Roman" w:hAnsi="Times New Roman" w:cs="Times New Roman"/>
          <w:color w:val="222222"/>
          <w:sz w:val="24"/>
          <w:szCs w:val="24"/>
          <w:shd w:val="clear" w:color="auto" w:fill="FFFFFF"/>
        </w:rPr>
        <w:t xml:space="preserve">, 111-118. </w:t>
      </w:r>
      <w:hyperlink r:id="rId8" w:history="1">
        <w:r w:rsidRPr="00624ECF">
          <w:rPr>
            <w:rStyle w:val="Hyperlink"/>
            <w:rFonts w:ascii="Times New Roman" w:hAnsi="Times New Roman" w:cs="Times New Roman"/>
            <w:sz w:val="24"/>
            <w:szCs w:val="24"/>
            <w:shd w:val="clear" w:color="auto" w:fill="FFFFFF"/>
          </w:rPr>
          <w:t>https://www.sciencedirect.com/science/article/pii/S0301421517306389</w:t>
        </w:r>
      </w:hyperlink>
    </w:p>
    <w:p w:rsidR="000F6CD1" w:rsidRPr="00624ECF" w:rsidRDefault="000F6CD1" w:rsidP="00624ECF">
      <w:pPr>
        <w:spacing w:line="480" w:lineRule="auto"/>
        <w:ind w:left="720" w:hanging="720"/>
        <w:rPr>
          <w:rFonts w:ascii="Times New Roman" w:hAnsi="Times New Roman" w:cs="Times New Roman"/>
          <w:color w:val="222222"/>
          <w:sz w:val="24"/>
          <w:szCs w:val="24"/>
          <w:shd w:val="clear" w:color="auto" w:fill="FFFFFF"/>
        </w:rPr>
      </w:pPr>
      <w:r w:rsidRPr="00624ECF">
        <w:rPr>
          <w:rFonts w:ascii="Times New Roman" w:hAnsi="Times New Roman" w:cs="Times New Roman"/>
          <w:color w:val="222222"/>
          <w:sz w:val="24"/>
          <w:szCs w:val="24"/>
          <w:shd w:val="clear" w:color="auto" w:fill="FFFFFF"/>
        </w:rPr>
        <w:t>Azadi, P., Brownbridge, G., Mosbach, S., Smallbone, A., Bhave, A., Inderwildi, O., &amp; Kraft, M. (2014). The carbon footprint and non-renewable energy demand of algae-derived biodiesel. </w:t>
      </w:r>
      <w:r w:rsidRPr="00624ECF">
        <w:rPr>
          <w:rFonts w:ascii="Times New Roman" w:hAnsi="Times New Roman" w:cs="Times New Roman"/>
          <w:i/>
          <w:iCs/>
          <w:color w:val="222222"/>
          <w:sz w:val="24"/>
          <w:szCs w:val="24"/>
          <w:shd w:val="clear" w:color="auto" w:fill="FFFFFF"/>
        </w:rPr>
        <w:t>Applied Energy</w:t>
      </w:r>
      <w:r w:rsidRPr="00624ECF">
        <w:rPr>
          <w:rFonts w:ascii="Times New Roman" w:hAnsi="Times New Roman" w:cs="Times New Roman"/>
          <w:color w:val="222222"/>
          <w:sz w:val="24"/>
          <w:szCs w:val="24"/>
          <w:shd w:val="clear" w:color="auto" w:fill="FFFFFF"/>
        </w:rPr>
        <w:t>, </w:t>
      </w:r>
      <w:r w:rsidRPr="00624ECF">
        <w:rPr>
          <w:rFonts w:ascii="Times New Roman" w:hAnsi="Times New Roman" w:cs="Times New Roman"/>
          <w:i/>
          <w:iCs/>
          <w:color w:val="222222"/>
          <w:sz w:val="24"/>
          <w:szCs w:val="24"/>
          <w:shd w:val="clear" w:color="auto" w:fill="FFFFFF"/>
        </w:rPr>
        <w:t>113</w:t>
      </w:r>
      <w:r w:rsidRPr="00624ECF">
        <w:rPr>
          <w:rFonts w:ascii="Times New Roman" w:hAnsi="Times New Roman" w:cs="Times New Roman"/>
          <w:color w:val="222222"/>
          <w:sz w:val="24"/>
          <w:szCs w:val="24"/>
          <w:shd w:val="clear" w:color="auto" w:fill="FFFFFF"/>
        </w:rPr>
        <w:t xml:space="preserve">, 1632-1644. </w:t>
      </w:r>
      <w:hyperlink r:id="rId9" w:history="1">
        <w:r w:rsidRPr="00624ECF">
          <w:rPr>
            <w:rStyle w:val="Hyperlink"/>
            <w:rFonts w:ascii="Times New Roman" w:hAnsi="Times New Roman" w:cs="Times New Roman"/>
            <w:sz w:val="24"/>
            <w:szCs w:val="24"/>
            <w:shd w:val="clear" w:color="auto" w:fill="FFFFFF"/>
          </w:rPr>
          <w:t>http://citeseerx.ist.psu.edu/viewdoc/download?doi=10.1.1.828.6617&amp;rep=rep1&amp;type=pdf</w:t>
        </w:r>
      </w:hyperlink>
    </w:p>
    <w:p w:rsidR="000F6CD1" w:rsidRPr="00624ECF" w:rsidRDefault="000F6CD1" w:rsidP="00624ECF">
      <w:pPr>
        <w:spacing w:line="480" w:lineRule="auto"/>
        <w:ind w:left="720" w:hanging="720"/>
        <w:rPr>
          <w:rFonts w:ascii="Times New Roman" w:hAnsi="Times New Roman" w:cs="Times New Roman"/>
          <w:color w:val="222222"/>
          <w:sz w:val="24"/>
          <w:szCs w:val="24"/>
          <w:shd w:val="clear" w:color="auto" w:fill="FFFFFF"/>
        </w:rPr>
      </w:pPr>
      <w:r w:rsidRPr="00624ECF">
        <w:rPr>
          <w:rFonts w:ascii="Times New Roman" w:hAnsi="Times New Roman" w:cs="Times New Roman"/>
          <w:color w:val="222222"/>
          <w:sz w:val="24"/>
          <w:szCs w:val="24"/>
          <w:shd w:val="clear" w:color="auto" w:fill="FFFFFF"/>
        </w:rPr>
        <w:lastRenderedPageBreak/>
        <w:t>Dogan, E., &amp;Seker, F. (2016). Determinants of CO2 emissions in the European Union: The role of renewable and non-renewable energy. </w:t>
      </w:r>
      <w:r w:rsidRPr="00624ECF">
        <w:rPr>
          <w:rFonts w:ascii="Times New Roman" w:hAnsi="Times New Roman" w:cs="Times New Roman"/>
          <w:i/>
          <w:iCs/>
          <w:color w:val="222222"/>
          <w:sz w:val="24"/>
          <w:szCs w:val="24"/>
          <w:shd w:val="clear" w:color="auto" w:fill="FFFFFF"/>
        </w:rPr>
        <w:t>Renewable Energy</w:t>
      </w:r>
      <w:r w:rsidRPr="00624ECF">
        <w:rPr>
          <w:rFonts w:ascii="Times New Roman" w:hAnsi="Times New Roman" w:cs="Times New Roman"/>
          <w:color w:val="222222"/>
          <w:sz w:val="24"/>
          <w:szCs w:val="24"/>
          <w:shd w:val="clear" w:color="auto" w:fill="FFFFFF"/>
        </w:rPr>
        <w:t>, </w:t>
      </w:r>
      <w:r w:rsidRPr="00624ECF">
        <w:rPr>
          <w:rFonts w:ascii="Times New Roman" w:hAnsi="Times New Roman" w:cs="Times New Roman"/>
          <w:i/>
          <w:iCs/>
          <w:color w:val="222222"/>
          <w:sz w:val="24"/>
          <w:szCs w:val="24"/>
          <w:shd w:val="clear" w:color="auto" w:fill="FFFFFF"/>
        </w:rPr>
        <w:t>94</w:t>
      </w:r>
      <w:r w:rsidRPr="00624ECF">
        <w:rPr>
          <w:rFonts w:ascii="Times New Roman" w:hAnsi="Times New Roman" w:cs="Times New Roman"/>
          <w:color w:val="222222"/>
          <w:sz w:val="24"/>
          <w:szCs w:val="24"/>
          <w:shd w:val="clear" w:color="auto" w:fill="FFFFFF"/>
        </w:rPr>
        <w:t xml:space="preserve">, 429-439. </w:t>
      </w:r>
      <w:hyperlink r:id="rId10" w:history="1">
        <w:r w:rsidRPr="00624ECF">
          <w:rPr>
            <w:rStyle w:val="Hyperlink"/>
            <w:rFonts w:ascii="Times New Roman" w:hAnsi="Times New Roman" w:cs="Times New Roman"/>
            <w:sz w:val="24"/>
            <w:szCs w:val="24"/>
            <w:shd w:val="clear" w:color="auto" w:fill="FFFFFF"/>
          </w:rPr>
          <w:t>https://s3.amazonaws.com/academia.edu.documents/44488251/RENE-main.pdf?AWSAccessKeyId=AKIAIWOWYYGZ2Y53UL3A&amp;Expires=1535265354&amp;Signature=JK2Ouibq983ebqxtKHmNrnrzo38%3D&amp;response-content-disposition=inline%3B%20filename%3DDeterminants_of_CO2_emissions_in_the_Eur.pdf</w:t>
        </w:r>
      </w:hyperlink>
    </w:p>
    <w:p w:rsidR="000F6CD1" w:rsidRPr="00624ECF" w:rsidRDefault="000F6CD1" w:rsidP="00624ECF">
      <w:pPr>
        <w:spacing w:line="480" w:lineRule="auto"/>
        <w:ind w:left="720" w:hanging="720"/>
        <w:rPr>
          <w:rFonts w:ascii="Times New Roman" w:hAnsi="Times New Roman" w:cs="Times New Roman"/>
          <w:color w:val="222222"/>
          <w:sz w:val="24"/>
          <w:szCs w:val="24"/>
          <w:shd w:val="clear" w:color="auto" w:fill="FFFFFF"/>
        </w:rPr>
      </w:pPr>
      <w:r w:rsidRPr="00624ECF">
        <w:rPr>
          <w:rFonts w:ascii="Times New Roman" w:hAnsi="Times New Roman" w:cs="Times New Roman"/>
          <w:color w:val="222222"/>
          <w:sz w:val="24"/>
          <w:szCs w:val="24"/>
          <w:shd w:val="clear" w:color="auto" w:fill="FFFFFF"/>
        </w:rPr>
        <w:t>Jaber, S. (2013). Environmental impacts of wind energy. </w:t>
      </w:r>
      <w:r w:rsidRPr="00624ECF">
        <w:rPr>
          <w:rFonts w:ascii="Times New Roman" w:hAnsi="Times New Roman" w:cs="Times New Roman"/>
          <w:i/>
          <w:iCs/>
          <w:color w:val="222222"/>
          <w:sz w:val="24"/>
          <w:szCs w:val="24"/>
          <w:shd w:val="clear" w:color="auto" w:fill="FFFFFF"/>
        </w:rPr>
        <w:t>Journal of Clean Energy Technologies</w:t>
      </w:r>
      <w:r w:rsidRPr="00624ECF">
        <w:rPr>
          <w:rFonts w:ascii="Times New Roman" w:hAnsi="Times New Roman" w:cs="Times New Roman"/>
          <w:color w:val="222222"/>
          <w:sz w:val="24"/>
          <w:szCs w:val="24"/>
          <w:shd w:val="clear" w:color="auto" w:fill="FFFFFF"/>
        </w:rPr>
        <w:t>, </w:t>
      </w:r>
      <w:r w:rsidRPr="00624ECF">
        <w:rPr>
          <w:rFonts w:ascii="Times New Roman" w:hAnsi="Times New Roman" w:cs="Times New Roman"/>
          <w:i/>
          <w:iCs/>
          <w:color w:val="222222"/>
          <w:sz w:val="24"/>
          <w:szCs w:val="24"/>
          <w:shd w:val="clear" w:color="auto" w:fill="FFFFFF"/>
        </w:rPr>
        <w:t>1</w:t>
      </w:r>
      <w:r w:rsidRPr="00624ECF">
        <w:rPr>
          <w:rFonts w:ascii="Times New Roman" w:hAnsi="Times New Roman" w:cs="Times New Roman"/>
          <w:color w:val="222222"/>
          <w:sz w:val="24"/>
          <w:szCs w:val="24"/>
          <w:shd w:val="clear" w:color="auto" w:fill="FFFFFF"/>
        </w:rPr>
        <w:t xml:space="preserve">(3), 251-254. </w:t>
      </w:r>
      <w:hyperlink r:id="rId11" w:history="1">
        <w:r w:rsidRPr="00624ECF">
          <w:rPr>
            <w:rStyle w:val="Hyperlink"/>
            <w:rFonts w:ascii="Times New Roman" w:hAnsi="Times New Roman" w:cs="Times New Roman"/>
            <w:sz w:val="24"/>
            <w:szCs w:val="24"/>
            <w:shd w:val="clear" w:color="auto" w:fill="FFFFFF"/>
          </w:rPr>
          <w:t>http://www.jocet.org/papers/057-J30009.pdf</w:t>
        </w:r>
      </w:hyperlink>
    </w:p>
    <w:p w:rsidR="000F6CD1" w:rsidRPr="00624ECF" w:rsidRDefault="000F6CD1" w:rsidP="00624ECF">
      <w:pPr>
        <w:spacing w:line="480" w:lineRule="auto"/>
        <w:ind w:left="720" w:hanging="720"/>
        <w:rPr>
          <w:rFonts w:ascii="Times New Roman" w:hAnsi="Times New Roman" w:cs="Times New Roman"/>
          <w:color w:val="222222"/>
          <w:sz w:val="24"/>
          <w:szCs w:val="24"/>
          <w:shd w:val="clear" w:color="auto" w:fill="FFFFFF"/>
        </w:rPr>
      </w:pPr>
      <w:r w:rsidRPr="00624ECF">
        <w:rPr>
          <w:rFonts w:ascii="Times New Roman" w:hAnsi="Times New Roman" w:cs="Times New Roman"/>
          <w:color w:val="222222"/>
          <w:sz w:val="24"/>
          <w:szCs w:val="24"/>
          <w:shd w:val="clear" w:color="auto" w:fill="FFFFFF"/>
        </w:rPr>
        <w:t>Kahia, M., Aïssa, M. S. B., &amp;Charfeddine, L. (2016). Impact of renewable and non-renewable energy consumption on economic growth: New evidence from the MENA Net Oil Exporting Countries (NOECs). </w:t>
      </w:r>
      <w:r w:rsidRPr="00624ECF">
        <w:rPr>
          <w:rFonts w:ascii="Times New Roman" w:hAnsi="Times New Roman" w:cs="Times New Roman"/>
          <w:i/>
          <w:iCs/>
          <w:color w:val="222222"/>
          <w:sz w:val="24"/>
          <w:szCs w:val="24"/>
          <w:shd w:val="clear" w:color="auto" w:fill="FFFFFF"/>
        </w:rPr>
        <w:t>Energy</w:t>
      </w:r>
      <w:r w:rsidRPr="00624ECF">
        <w:rPr>
          <w:rFonts w:ascii="Times New Roman" w:hAnsi="Times New Roman" w:cs="Times New Roman"/>
          <w:color w:val="222222"/>
          <w:sz w:val="24"/>
          <w:szCs w:val="24"/>
          <w:shd w:val="clear" w:color="auto" w:fill="FFFFFF"/>
        </w:rPr>
        <w:t>, </w:t>
      </w:r>
      <w:r w:rsidRPr="00624ECF">
        <w:rPr>
          <w:rFonts w:ascii="Times New Roman" w:hAnsi="Times New Roman" w:cs="Times New Roman"/>
          <w:i/>
          <w:iCs/>
          <w:color w:val="222222"/>
          <w:sz w:val="24"/>
          <w:szCs w:val="24"/>
          <w:shd w:val="clear" w:color="auto" w:fill="FFFFFF"/>
        </w:rPr>
        <w:t>116</w:t>
      </w:r>
      <w:r w:rsidRPr="00624ECF">
        <w:rPr>
          <w:rFonts w:ascii="Times New Roman" w:hAnsi="Times New Roman" w:cs="Times New Roman"/>
          <w:color w:val="222222"/>
          <w:sz w:val="24"/>
          <w:szCs w:val="24"/>
          <w:shd w:val="clear" w:color="auto" w:fill="FFFFFF"/>
        </w:rPr>
        <w:t xml:space="preserve">, 102-115. </w:t>
      </w:r>
      <w:hyperlink r:id="rId12" w:history="1">
        <w:r w:rsidRPr="00624ECF">
          <w:rPr>
            <w:rStyle w:val="Hyperlink"/>
            <w:rFonts w:ascii="Times New Roman" w:hAnsi="Times New Roman" w:cs="Times New Roman"/>
            <w:sz w:val="24"/>
            <w:szCs w:val="24"/>
            <w:shd w:val="clear" w:color="auto" w:fill="FFFFFF"/>
          </w:rPr>
          <w:t>https://www.researchgate.net/profile/Lanouar_Charfeddine/publication/308711079_Impact_of_renewable_and_non-renewable_energy_consumption_on_economic_growth_New_evidence_from_the_MENA_Net_Oil_Exporting_Countries_NOECs/links/59e8e787458515c363284b0d/Impact-of-renewable-and-non-renewable-energy-consumption-on-economic-growth-New-evidence-from-the-MENA-Net-Oil-Exporting-Countries-NOECs.pdf</w:t>
        </w:r>
      </w:hyperlink>
    </w:p>
    <w:p w:rsidR="000F6CD1" w:rsidRPr="00624ECF" w:rsidRDefault="000F6CD1" w:rsidP="00624ECF">
      <w:pPr>
        <w:spacing w:line="480" w:lineRule="auto"/>
        <w:ind w:left="720" w:hanging="720"/>
        <w:rPr>
          <w:rFonts w:ascii="Times New Roman" w:hAnsi="Times New Roman" w:cs="Times New Roman"/>
          <w:color w:val="222222"/>
          <w:sz w:val="24"/>
          <w:szCs w:val="24"/>
          <w:shd w:val="clear" w:color="auto" w:fill="FFFFFF"/>
        </w:rPr>
      </w:pPr>
      <w:r w:rsidRPr="00624ECF">
        <w:rPr>
          <w:rFonts w:ascii="Times New Roman" w:hAnsi="Times New Roman" w:cs="Times New Roman"/>
          <w:color w:val="222222"/>
          <w:sz w:val="24"/>
          <w:szCs w:val="24"/>
          <w:shd w:val="clear" w:color="auto" w:fill="FFFFFF"/>
        </w:rPr>
        <w:t>Lehmann, P., &amp;Gawel, E. (2013). Why should support schemes for renewable electricity complement the EU emissions trading scheme?. </w:t>
      </w:r>
      <w:r w:rsidRPr="00624ECF">
        <w:rPr>
          <w:rFonts w:ascii="Times New Roman" w:hAnsi="Times New Roman" w:cs="Times New Roman"/>
          <w:i/>
          <w:iCs/>
          <w:color w:val="222222"/>
          <w:sz w:val="24"/>
          <w:szCs w:val="24"/>
          <w:shd w:val="clear" w:color="auto" w:fill="FFFFFF"/>
        </w:rPr>
        <w:t>Energy Policy</w:t>
      </w:r>
      <w:r w:rsidRPr="00624ECF">
        <w:rPr>
          <w:rFonts w:ascii="Times New Roman" w:hAnsi="Times New Roman" w:cs="Times New Roman"/>
          <w:color w:val="222222"/>
          <w:sz w:val="24"/>
          <w:szCs w:val="24"/>
          <w:shd w:val="clear" w:color="auto" w:fill="FFFFFF"/>
        </w:rPr>
        <w:t>, </w:t>
      </w:r>
      <w:r w:rsidRPr="00624ECF">
        <w:rPr>
          <w:rFonts w:ascii="Times New Roman" w:hAnsi="Times New Roman" w:cs="Times New Roman"/>
          <w:i/>
          <w:iCs/>
          <w:color w:val="222222"/>
          <w:sz w:val="24"/>
          <w:szCs w:val="24"/>
          <w:shd w:val="clear" w:color="auto" w:fill="FFFFFF"/>
        </w:rPr>
        <w:t>52</w:t>
      </w:r>
      <w:r w:rsidRPr="00624ECF">
        <w:rPr>
          <w:rFonts w:ascii="Times New Roman" w:hAnsi="Times New Roman" w:cs="Times New Roman"/>
          <w:color w:val="222222"/>
          <w:sz w:val="24"/>
          <w:szCs w:val="24"/>
          <w:shd w:val="clear" w:color="auto" w:fill="FFFFFF"/>
        </w:rPr>
        <w:t xml:space="preserve">, 597-607. </w:t>
      </w:r>
      <w:hyperlink r:id="rId13" w:history="1">
        <w:r w:rsidRPr="00624ECF">
          <w:rPr>
            <w:rStyle w:val="Hyperlink"/>
            <w:rFonts w:ascii="Times New Roman" w:hAnsi="Times New Roman" w:cs="Times New Roman"/>
            <w:sz w:val="24"/>
            <w:szCs w:val="24"/>
            <w:shd w:val="clear" w:color="auto" w:fill="FFFFFF"/>
          </w:rPr>
          <w:t>https://www.econstor.eu/bitstream/10419/48674/1/664248985.pdf</w:t>
        </w:r>
      </w:hyperlink>
    </w:p>
    <w:p w:rsidR="000F6CD1" w:rsidRPr="00624ECF" w:rsidRDefault="000F6CD1" w:rsidP="00624ECF">
      <w:pPr>
        <w:spacing w:line="480" w:lineRule="auto"/>
        <w:ind w:left="720" w:hanging="720"/>
        <w:rPr>
          <w:rFonts w:ascii="Times New Roman" w:hAnsi="Times New Roman" w:cs="Times New Roman"/>
          <w:color w:val="222222"/>
          <w:sz w:val="24"/>
          <w:szCs w:val="24"/>
          <w:shd w:val="clear" w:color="auto" w:fill="FFFFFF"/>
        </w:rPr>
      </w:pPr>
      <w:r w:rsidRPr="00624ECF">
        <w:rPr>
          <w:rFonts w:ascii="Times New Roman" w:hAnsi="Times New Roman" w:cs="Times New Roman"/>
          <w:color w:val="222222"/>
          <w:sz w:val="24"/>
          <w:szCs w:val="24"/>
          <w:shd w:val="clear" w:color="auto" w:fill="FFFFFF"/>
        </w:rPr>
        <w:lastRenderedPageBreak/>
        <w:t>Pao, H. T., &amp; Fu, H. C. (2013). Renewable energy, non-renewable energy and economic growth in Brazil. </w:t>
      </w:r>
      <w:r w:rsidRPr="00624ECF">
        <w:rPr>
          <w:rFonts w:ascii="Times New Roman" w:hAnsi="Times New Roman" w:cs="Times New Roman"/>
          <w:i/>
          <w:iCs/>
          <w:color w:val="222222"/>
          <w:sz w:val="24"/>
          <w:szCs w:val="24"/>
          <w:shd w:val="clear" w:color="auto" w:fill="FFFFFF"/>
        </w:rPr>
        <w:t>Renewable and Sustainable Energy Reviews</w:t>
      </w:r>
      <w:r w:rsidRPr="00624ECF">
        <w:rPr>
          <w:rFonts w:ascii="Times New Roman" w:hAnsi="Times New Roman" w:cs="Times New Roman"/>
          <w:color w:val="222222"/>
          <w:sz w:val="24"/>
          <w:szCs w:val="24"/>
          <w:shd w:val="clear" w:color="auto" w:fill="FFFFFF"/>
        </w:rPr>
        <w:t>, </w:t>
      </w:r>
      <w:r w:rsidRPr="00624ECF">
        <w:rPr>
          <w:rFonts w:ascii="Times New Roman" w:hAnsi="Times New Roman" w:cs="Times New Roman"/>
          <w:i/>
          <w:iCs/>
          <w:color w:val="222222"/>
          <w:sz w:val="24"/>
          <w:szCs w:val="24"/>
          <w:shd w:val="clear" w:color="auto" w:fill="FFFFFF"/>
        </w:rPr>
        <w:t>25</w:t>
      </w:r>
      <w:r w:rsidRPr="00624ECF">
        <w:rPr>
          <w:rFonts w:ascii="Times New Roman" w:hAnsi="Times New Roman" w:cs="Times New Roman"/>
          <w:color w:val="222222"/>
          <w:sz w:val="24"/>
          <w:szCs w:val="24"/>
          <w:shd w:val="clear" w:color="auto" w:fill="FFFFFF"/>
        </w:rPr>
        <w:t xml:space="preserve">, 381-392.  </w:t>
      </w:r>
      <w:hyperlink r:id="rId14" w:history="1">
        <w:r w:rsidRPr="00624ECF">
          <w:rPr>
            <w:rStyle w:val="Hyperlink"/>
            <w:rFonts w:ascii="Times New Roman" w:hAnsi="Times New Roman" w:cs="Times New Roman"/>
            <w:sz w:val="24"/>
            <w:szCs w:val="24"/>
            <w:shd w:val="clear" w:color="auto" w:fill="FFFFFF"/>
          </w:rPr>
          <w:t>https://ir.nctu.edu.tw/bitstream/11536/23034/1/000325830900031.pdf</w:t>
        </w:r>
      </w:hyperlink>
    </w:p>
    <w:p w:rsidR="000F6CD1" w:rsidRPr="00624ECF" w:rsidRDefault="000F6CD1" w:rsidP="00624ECF">
      <w:pPr>
        <w:spacing w:line="480" w:lineRule="auto"/>
        <w:ind w:left="720" w:hanging="720"/>
        <w:rPr>
          <w:rFonts w:ascii="Times New Roman" w:hAnsi="Times New Roman" w:cs="Times New Roman"/>
          <w:color w:val="222222"/>
          <w:sz w:val="24"/>
          <w:szCs w:val="24"/>
          <w:shd w:val="clear" w:color="auto" w:fill="FFFFFF"/>
        </w:rPr>
      </w:pPr>
      <w:r w:rsidRPr="00624ECF">
        <w:rPr>
          <w:rFonts w:ascii="Times New Roman" w:hAnsi="Times New Roman" w:cs="Times New Roman"/>
          <w:color w:val="222222"/>
          <w:sz w:val="24"/>
          <w:szCs w:val="24"/>
          <w:shd w:val="clear" w:color="auto" w:fill="FFFFFF"/>
        </w:rPr>
        <w:t>Würzburg, K., Labandeira, X., &amp; Linares, P. (2013). Renewable generation and electricity prices: Taking stock and new evidence for Germany and Austria. </w:t>
      </w:r>
      <w:r w:rsidRPr="00624ECF">
        <w:rPr>
          <w:rFonts w:ascii="Times New Roman" w:hAnsi="Times New Roman" w:cs="Times New Roman"/>
          <w:i/>
          <w:iCs/>
          <w:color w:val="222222"/>
          <w:sz w:val="24"/>
          <w:szCs w:val="24"/>
          <w:shd w:val="clear" w:color="auto" w:fill="FFFFFF"/>
        </w:rPr>
        <w:t>Energy Economics</w:t>
      </w:r>
      <w:r w:rsidRPr="00624ECF">
        <w:rPr>
          <w:rFonts w:ascii="Times New Roman" w:hAnsi="Times New Roman" w:cs="Times New Roman"/>
          <w:color w:val="222222"/>
          <w:sz w:val="24"/>
          <w:szCs w:val="24"/>
          <w:shd w:val="clear" w:color="auto" w:fill="FFFFFF"/>
        </w:rPr>
        <w:t>, </w:t>
      </w:r>
      <w:r w:rsidRPr="00624ECF">
        <w:rPr>
          <w:rFonts w:ascii="Times New Roman" w:hAnsi="Times New Roman" w:cs="Times New Roman"/>
          <w:i/>
          <w:iCs/>
          <w:color w:val="222222"/>
          <w:sz w:val="24"/>
          <w:szCs w:val="24"/>
          <w:shd w:val="clear" w:color="auto" w:fill="FFFFFF"/>
        </w:rPr>
        <w:t>40</w:t>
      </w:r>
      <w:r w:rsidRPr="00624ECF">
        <w:rPr>
          <w:rFonts w:ascii="Times New Roman" w:hAnsi="Times New Roman" w:cs="Times New Roman"/>
          <w:color w:val="222222"/>
          <w:sz w:val="24"/>
          <w:szCs w:val="24"/>
          <w:shd w:val="clear" w:color="auto" w:fill="FFFFFF"/>
        </w:rPr>
        <w:t xml:space="preserve">, S159-S171. </w:t>
      </w:r>
      <w:hyperlink r:id="rId15" w:history="1">
        <w:r w:rsidRPr="00624ECF">
          <w:rPr>
            <w:rStyle w:val="Hyperlink"/>
            <w:rFonts w:ascii="Times New Roman" w:hAnsi="Times New Roman" w:cs="Times New Roman"/>
            <w:sz w:val="24"/>
            <w:szCs w:val="24"/>
            <w:shd w:val="clear" w:color="auto" w:fill="FFFFFF"/>
          </w:rPr>
          <w:t>https://labandeira.eu/publicacions/wpfa03-2013.pdf</w:t>
        </w:r>
      </w:hyperlink>
    </w:p>
    <w:p w:rsidR="000F6CD1" w:rsidRPr="00624ECF" w:rsidRDefault="000F6CD1" w:rsidP="00624ECF">
      <w:pPr>
        <w:spacing w:line="480" w:lineRule="auto"/>
        <w:ind w:left="720" w:hanging="720"/>
        <w:rPr>
          <w:rFonts w:ascii="Times New Roman" w:hAnsi="Times New Roman" w:cs="Times New Roman"/>
          <w:color w:val="222222"/>
          <w:sz w:val="24"/>
          <w:szCs w:val="24"/>
          <w:shd w:val="clear" w:color="auto" w:fill="FFFFFF"/>
        </w:rPr>
      </w:pPr>
      <w:r w:rsidRPr="00624ECF">
        <w:rPr>
          <w:rFonts w:ascii="Times New Roman" w:hAnsi="Times New Roman" w:cs="Times New Roman"/>
          <w:color w:val="222222"/>
          <w:sz w:val="24"/>
          <w:szCs w:val="24"/>
          <w:shd w:val="clear" w:color="auto" w:fill="FFFFFF"/>
        </w:rPr>
        <w:t>Zarfl, C., Lumsdon, A. E., Berlekamp, J., Tydecks, L., &amp;Tockner, K. (2015). A global boom in hydropower dam construction. </w:t>
      </w:r>
      <w:r w:rsidRPr="00624ECF">
        <w:rPr>
          <w:rFonts w:ascii="Times New Roman" w:hAnsi="Times New Roman" w:cs="Times New Roman"/>
          <w:i/>
          <w:iCs/>
          <w:color w:val="222222"/>
          <w:sz w:val="24"/>
          <w:szCs w:val="24"/>
          <w:shd w:val="clear" w:color="auto" w:fill="FFFFFF"/>
        </w:rPr>
        <w:t>Aquatic Sciences</w:t>
      </w:r>
      <w:r w:rsidRPr="00624ECF">
        <w:rPr>
          <w:rFonts w:ascii="Times New Roman" w:hAnsi="Times New Roman" w:cs="Times New Roman"/>
          <w:color w:val="222222"/>
          <w:sz w:val="24"/>
          <w:szCs w:val="24"/>
          <w:shd w:val="clear" w:color="auto" w:fill="FFFFFF"/>
        </w:rPr>
        <w:t>, </w:t>
      </w:r>
      <w:r w:rsidRPr="00624ECF">
        <w:rPr>
          <w:rFonts w:ascii="Times New Roman" w:hAnsi="Times New Roman" w:cs="Times New Roman"/>
          <w:i/>
          <w:iCs/>
          <w:color w:val="222222"/>
          <w:sz w:val="24"/>
          <w:szCs w:val="24"/>
          <w:shd w:val="clear" w:color="auto" w:fill="FFFFFF"/>
        </w:rPr>
        <w:t>77</w:t>
      </w:r>
      <w:r w:rsidRPr="00624ECF">
        <w:rPr>
          <w:rFonts w:ascii="Times New Roman" w:hAnsi="Times New Roman" w:cs="Times New Roman"/>
          <w:color w:val="222222"/>
          <w:sz w:val="24"/>
          <w:szCs w:val="24"/>
          <w:shd w:val="clear" w:color="auto" w:fill="FFFFFF"/>
        </w:rPr>
        <w:t xml:space="preserve">(1), 161-170. </w:t>
      </w:r>
      <w:hyperlink r:id="rId16" w:history="1">
        <w:r w:rsidRPr="00624ECF">
          <w:rPr>
            <w:rStyle w:val="Hyperlink"/>
            <w:rFonts w:ascii="Times New Roman" w:hAnsi="Times New Roman" w:cs="Times New Roman"/>
            <w:sz w:val="24"/>
            <w:szCs w:val="24"/>
            <w:shd w:val="clear" w:color="auto" w:fill="FFFFFF"/>
          </w:rPr>
          <w:t>https://www.researchgate.net/profile/Juergen_Berlekamp/publication/271996520_A_Global_Boom_in_Hydropower_dam_Construction/links/54d873ca0cf25013d03dfa5e/A-Global-Boom-in-Hydropower-dam-Construction.pdf</w:t>
        </w:r>
      </w:hyperlink>
    </w:p>
    <w:sectPr w:rsidR="000F6CD1" w:rsidRPr="00624ECF" w:rsidSect="00624ECF">
      <w:headerReference w:type="default" r:id="rId17"/>
      <w:headerReference w:type="first" r:id="rId1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6033" w:rsidRDefault="00A36033" w:rsidP="00624ECF">
      <w:pPr>
        <w:spacing w:after="0" w:line="240" w:lineRule="auto"/>
      </w:pPr>
      <w:r>
        <w:separator/>
      </w:r>
    </w:p>
  </w:endnote>
  <w:endnote w:type="continuationSeparator" w:id="1">
    <w:p w:rsidR="00A36033" w:rsidRDefault="00A36033" w:rsidP="00624E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6033" w:rsidRDefault="00A36033" w:rsidP="00624ECF">
      <w:pPr>
        <w:spacing w:after="0" w:line="240" w:lineRule="auto"/>
      </w:pPr>
      <w:r>
        <w:separator/>
      </w:r>
    </w:p>
  </w:footnote>
  <w:footnote w:type="continuationSeparator" w:id="1">
    <w:p w:rsidR="00A36033" w:rsidRDefault="00A36033" w:rsidP="00624EC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155" w:rsidRPr="00624ECF" w:rsidRDefault="003A6155">
    <w:pPr>
      <w:pStyle w:val="Header"/>
      <w:rPr>
        <w:rFonts w:ascii="Times New Roman" w:hAnsi="Times New Roman" w:cs="Times New Roman"/>
        <w:sz w:val="24"/>
        <w:szCs w:val="24"/>
      </w:rPr>
    </w:pPr>
    <w:r w:rsidRPr="00624ECF">
      <w:rPr>
        <w:rFonts w:ascii="Times New Roman" w:hAnsi="Times New Roman" w:cs="Times New Roman"/>
        <w:sz w:val="24"/>
        <w:szCs w:val="24"/>
        <w:shd w:val="clear" w:color="auto" w:fill="FFFFFF"/>
      </w:rPr>
      <w:t>NONRENEWABLE ELECTRICITY SOURCES.</w:t>
    </w:r>
    <w:r w:rsidRPr="00624ECF">
      <w:rPr>
        <w:rFonts w:ascii="Times New Roman" w:hAnsi="Times New Roman" w:cs="Times New Roman"/>
        <w:sz w:val="24"/>
        <w:szCs w:val="24"/>
        <w:shd w:val="clear" w:color="auto" w:fill="FFFFFF"/>
      </w:rPr>
      <w:tab/>
    </w:r>
    <w:sdt>
      <w:sdtPr>
        <w:rPr>
          <w:rFonts w:ascii="Times New Roman" w:hAnsi="Times New Roman" w:cs="Times New Roman"/>
          <w:sz w:val="24"/>
          <w:szCs w:val="24"/>
        </w:rPr>
        <w:id w:val="-1741933867"/>
        <w:docPartObj>
          <w:docPartGallery w:val="Page Numbers (Top of Page)"/>
          <w:docPartUnique/>
        </w:docPartObj>
      </w:sdtPr>
      <w:sdtEndPr>
        <w:rPr>
          <w:noProof/>
        </w:rPr>
      </w:sdtEndPr>
      <w:sdtContent>
        <w:r w:rsidR="000A1EFB" w:rsidRPr="00624ECF">
          <w:rPr>
            <w:rFonts w:ascii="Times New Roman" w:hAnsi="Times New Roman" w:cs="Times New Roman"/>
            <w:sz w:val="24"/>
            <w:szCs w:val="24"/>
          </w:rPr>
          <w:fldChar w:fldCharType="begin"/>
        </w:r>
        <w:r w:rsidRPr="00624ECF">
          <w:rPr>
            <w:rFonts w:ascii="Times New Roman" w:hAnsi="Times New Roman" w:cs="Times New Roman"/>
            <w:sz w:val="24"/>
            <w:szCs w:val="24"/>
          </w:rPr>
          <w:instrText xml:space="preserve"> PAGE   \* MERGEFORMAT </w:instrText>
        </w:r>
        <w:r w:rsidR="000A1EFB" w:rsidRPr="00624ECF">
          <w:rPr>
            <w:rFonts w:ascii="Times New Roman" w:hAnsi="Times New Roman" w:cs="Times New Roman"/>
            <w:sz w:val="24"/>
            <w:szCs w:val="24"/>
          </w:rPr>
          <w:fldChar w:fldCharType="separate"/>
        </w:r>
        <w:r w:rsidR="004B422B">
          <w:rPr>
            <w:rFonts w:ascii="Times New Roman" w:hAnsi="Times New Roman" w:cs="Times New Roman"/>
            <w:noProof/>
            <w:sz w:val="24"/>
            <w:szCs w:val="24"/>
          </w:rPr>
          <w:t>3</w:t>
        </w:r>
        <w:r w:rsidR="000A1EFB" w:rsidRPr="00624ECF">
          <w:rPr>
            <w:rFonts w:ascii="Times New Roman" w:hAnsi="Times New Roman" w:cs="Times New Roman"/>
            <w:noProof/>
            <w:sz w:val="24"/>
            <w:szCs w:val="24"/>
          </w:rPr>
          <w:fldChar w:fldCharType="end"/>
        </w:r>
      </w:sdtContent>
    </w:sdt>
  </w:p>
  <w:p w:rsidR="003A6155" w:rsidRPr="00624ECF" w:rsidRDefault="003A615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155" w:rsidRPr="00624ECF" w:rsidRDefault="003A6155" w:rsidP="00624ECF">
    <w:pPr>
      <w:rPr>
        <w:rFonts w:ascii="Times New Roman" w:hAnsi="Times New Roman" w:cs="Times New Roman"/>
        <w:sz w:val="24"/>
        <w:szCs w:val="24"/>
      </w:rPr>
    </w:pPr>
    <w:r w:rsidRPr="00624ECF">
      <w:rPr>
        <w:rFonts w:ascii="Times New Roman" w:hAnsi="Times New Roman" w:cs="Times New Roman"/>
        <w:sz w:val="24"/>
        <w:szCs w:val="24"/>
      </w:rPr>
      <w:t xml:space="preserve">Running Head: </w:t>
    </w:r>
    <w:r w:rsidRPr="00624ECF">
      <w:rPr>
        <w:rFonts w:ascii="Times New Roman" w:hAnsi="Times New Roman" w:cs="Times New Roman"/>
        <w:sz w:val="24"/>
        <w:szCs w:val="24"/>
        <w:shd w:val="clear" w:color="auto" w:fill="FFFFFF"/>
      </w:rPr>
      <w:t>NONRENEWABLE ELECTRICITY SOURCES.</w:t>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sidRPr="00624ECF">
      <w:rPr>
        <w:rFonts w:ascii="Times New Roman" w:hAnsi="Times New Roman" w:cs="Times New Roman"/>
        <w:sz w:val="24"/>
        <w:szCs w:val="24"/>
        <w:shd w:val="clear" w:color="auto" w:fill="FFFFFF"/>
      </w:rPr>
      <w:tab/>
    </w:r>
    <w:sdt>
      <w:sdtPr>
        <w:rPr>
          <w:rFonts w:ascii="Times New Roman" w:hAnsi="Times New Roman" w:cs="Times New Roman"/>
          <w:sz w:val="24"/>
          <w:szCs w:val="24"/>
        </w:rPr>
        <w:id w:val="-132519"/>
        <w:docPartObj>
          <w:docPartGallery w:val="Page Numbers (Top of Page)"/>
          <w:docPartUnique/>
        </w:docPartObj>
      </w:sdtPr>
      <w:sdtEndPr>
        <w:rPr>
          <w:noProof/>
        </w:rPr>
      </w:sdtEndPr>
      <w:sdtContent>
        <w:r w:rsidR="000A1EFB" w:rsidRPr="00624ECF">
          <w:rPr>
            <w:rFonts w:ascii="Times New Roman" w:hAnsi="Times New Roman" w:cs="Times New Roman"/>
            <w:sz w:val="24"/>
            <w:szCs w:val="24"/>
          </w:rPr>
          <w:fldChar w:fldCharType="begin"/>
        </w:r>
        <w:r w:rsidRPr="00624ECF">
          <w:rPr>
            <w:rFonts w:ascii="Times New Roman" w:hAnsi="Times New Roman" w:cs="Times New Roman"/>
            <w:sz w:val="24"/>
            <w:szCs w:val="24"/>
          </w:rPr>
          <w:instrText xml:space="preserve"> PAGE   \* MERGEFORMAT </w:instrText>
        </w:r>
        <w:r w:rsidR="000A1EFB" w:rsidRPr="00624ECF">
          <w:rPr>
            <w:rFonts w:ascii="Times New Roman" w:hAnsi="Times New Roman" w:cs="Times New Roman"/>
            <w:sz w:val="24"/>
            <w:szCs w:val="24"/>
          </w:rPr>
          <w:fldChar w:fldCharType="separate"/>
        </w:r>
        <w:r w:rsidR="004B422B">
          <w:rPr>
            <w:rFonts w:ascii="Times New Roman" w:hAnsi="Times New Roman" w:cs="Times New Roman"/>
            <w:noProof/>
            <w:sz w:val="24"/>
            <w:szCs w:val="24"/>
          </w:rPr>
          <w:t>1</w:t>
        </w:r>
        <w:r w:rsidR="000A1EFB" w:rsidRPr="00624ECF">
          <w:rPr>
            <w:rFonts w:ascii="Times New Roman" w:hAnsi="Times New Roman" w:cs="Times New Roman"/>
            <w:noProof/>
            <w:sz w:val="24"/>
            <w:szCs w:val="24"/>
          </w:rPr>
          <w:fldChar w:fldCharType="end"/>
        </w:r>
      </w:sdtContent>
    </w:sdt>
  </w:p>
  <w:p w:rsidR="003A6155" w:rsidRPr="00624ECF" w:rsidRDefault="003A615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30EE1"/>
    <w:rsid w:val="00021547"/>
    <w:rsid w:val="0006259B"/>
    <w:rsid w:val="000731EA"/>
    <w:rsid w:val="00081187"/>
    <w:rsid w:val="000A1EFB"/>
    <w:rsid w:val="000F6CD1"/>
    <w:rsid w:val="00154A8C"/>
    <w:rsid w:val="001E4992"/>
    <w:rsid w:val="001E55CA"/>
    <w:rsid w:val="00230EE1"/>
    <w:rsid w:val="002568B7"/>
    <w:rsid w:val="002715D6"/>
    <w:rsid w:val="00321F45"/>
    <w:rsid w:val="00386A70"/>
    <w:rsid w:val="0039074C"/>
    <w:rsid w:val="003A0C3C"/>
    <w:rsid w:val="003A6155"/>
    <w:rsid w:val="004708B8"/>
    <w:rsid w:val="004B28E6"/>
    <w:rsid w:val="004B422B"/>
    <w:rsid w:val="00543220"/>
    <w:rsid w:val="00550E53"/>
    <w:rsid w:val="00563A97"/>
    <w:rsid w:val="005753B7"/>
    <w:rsid w:val="005D3A34"/>
    <w:rsid w:val="006064B9"/>
    <w:rsid w:val="00607D49"/>
    <w:rsid w:val="00616054"/>
    <w:rsid w:val="00622BD7"/>
    <w:rsid w:val="00624ECF"/>
    <w:rsid w:val="00625AB6"/>
    <w:rsid w:val="00633723"/>
    <w:rsid w:val="00672219"/>
    <w:rsid w:val="006A76B0"/>
    <w:rsid w:val="006D53C2"/>
    <w:rsid w:val="006D6D3F"/>
    <w:rsid w:val="006E22E5"/>
    <w:rsid w:val="00730688"/>
    <w:rsid w:val="00793E6F"/>
    <w:rsid w:val="007B1A1E"/>
    <w:rsid w:val="007F7017"/>
    <w:rsid w:val="007F785F"/>
    <w:rsid w:val="00826F04"/>
    <w:rsid w:val="0084257B"/>
    <w:rsid w:val="0085482C"/>
    <w:rsid w:val="00861CFB"/>
    <w:rsid w:val="008B3332"/>
    <w:rsid w:val="009128E7"/>
    <w:rsid w:val="0093554C"/>
    <w:rsid w:val="00954573"/>
    <w:rsid w:val="009A4F14"/>
    <w:rsid w:val="009A64E1"/>
    <w:rsid w:val="009C46B6"/>
    <w:rsid w:val="009D044B"/>
    <w:rsid w:val="00A36033"/>
    <w:rsid w:val="00A44B79"/>
    <w:rsid w:val="00A4796B"/>
    <w:rsid w:val="00AF0C52"/>
    <w:rsid w:val="00B15AE7"/>
    <w:rsid w:val="00B215FE"/>
    <w:rsid w:val="00B93962"/>
    <w:rsid w:val="00B941F0"/>
    <w:rsid w:val="00B96266"/>
    <w:rsid w:val="00BD1CA5"/>
    <w:rsid w:val="00BD41AF"/>
    <w:rsid w:val="00C26754"/>
    <w:rsid w:val="00C83AF5"/>
    <w:rsid w:val="00CC4DC4"/>
    <w:rsid w:val="00D22E6B"/>
    <w:rsid w:val="00DB6DD9"/>
    <w:rsid w:val="00DB7894"/>
    <w:rsid w:val="00DB7988"/>
    <w:rsid w:val="00DC2610"/>
    <w:rsid w:val="00E307FC"/>
    <w:rsid w:val="00E32475"/>
    <w:rsid w:val="00E73A15"/>
    <w:rsid w:val="00E8555F"/>
    <w:rsid w:val="00EB1DE7"/>
    <w:rsid w:val="00EC242A"/>
    <w:rsid w:val="00F27965"/>
    <w:rsid w:val="00F434A0"/>
    <w:rsid w:val="00F54CC1"/>
    <w:rsid w:val="00F96DF9"/>
    <w:rsid w:val="00FA261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5F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6CD1"/>
    <w:rPr>
      <w:color w:val="0563C1" w:themeColor="hyperlink"/>
      <w:u w:val="single"/>
    </w:rPr>
  </w:style>
  <w:style w:type="paragraph" w:styleId="Header">
    <w:name w:val="header"/>
    <w:basedOn w:val="Normal"/>
    <w:link w:val="HeaderChar"/>
    <w:uiPriority w:val="99"/>
    <w:unhideWhenUsed/>
    <w:rsid w:val="00624E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4ECF"/>
  </w:style>
  <w:style w:type="paragraph" w:styleId="Footer">
    <w:name w:val="footer"/>
    <w:basedOn w:val="Normal"/>
    <w:link w:val="FooterChar"/>
    <w:uiPriority w:val="99"/>
    <w:unhideWhenUsed/>
    <w:rsid w:val="00624E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4EC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science/article/pii/S0301421517306389" TargetMode="External"/><Relationship Id="rId13" Type="http://schemas.openxmlformats.org/officeDocument/2006/relationships/hyperlink" Target="https://www.econstor.eu/bitstream/10419/48674/1/664248985.pdf" TargetMode="External"/><Relationship Id="rId1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malayajournal.org/articles/MJM0S0109.pdf" TargetMode="External"/><Relationship Id="rId12" Type="http://schemas.openxmlformats.org/officeDocument/2006/relationships/hyperlink" Target="https://www.researchgate.net/profile/Lanouar_Charfeddine/publication/308711079_Impact_of_renewable_and_non-renewable_energy_consumption_on_economic_growth_New_evidence_from_the_MENA_Net_Oil_Exporting_Countries_NOECs/links/59e8e787458515c363284b0d/Impact-of-renewable-and-non-renewable-energy-consumption-on-economic-growth-New-evidence-from-the-MENA-Net-Oil-Exporting-Countries-NOECs.pdf" TargetMode="External"/><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www.researchgate.net/profile/Juergen_Berlekamp/publication/271996520_A_Global_Boom_in_Hydropower_dam_Construction/links/54d873ca0cf25013d03dfa5e/A-Global-Boom-in-Hydropower-dam-Construction.pdf"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s3.amazonaws.com/academia.edu.documents/38658449/2014_Comparative_assessment_of_hydrogen_production_methods_from_renewable_and_non-renewable_sources.pdf?AWSAccessKeyId=AKIAIWOWYYGZ2Y53UL3A&amp;Expires=1535261669&amp;Signature=ix8qjzB83SCCCVHsZ2%2Fal9ndSns%3D&amp;response-content-disposition=inline%3B%20filename%3DComparative_Assessment_of_Hydrogen_Produ.pdf" TargetMode="External"/><Relationship Id="rId11" Type="http://schemas.openxmlformats.org/officeDocument/2006/relationships/hyperlink" Target="http://www.jocet.org/papers/057-J30009.pdf" TargetMode="External"/><Relationship Id="rId5" Type="http://schemas.openxmlformats.org/officeDocument/2006/relationships/endnotes" Target="endnotes.xml"/><Relationship Id="rId15" Type="http://schemas.openxmlformats.org/officeDocument/2006/relationships/hyperlink" Target="https://labandeira.eu/publicacions/wpfa03-2013.pdf" TargetMode="External"/><Relationship Id="rId10" Type="http://schemas.openxmlformats.org/officeDocument/2006/relationships/hyperlink" Target="https://s3.amazonaws.com/academia.edu.documents/44488251/RENE-main.pdf?AWSAccessKeyId=AKIAIWOWYYGZ2Y53UL3A&amp;Expires=1535265354&amp;Signature=JK2Ouibq983ebqxtKHmNrnrzo38%3D&amp;response-content-disposition=inline%3B%20filename%3DDeterminants_of_CO2_emissions_in_the_Eur.pdf"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citeseerx.ist.psu.edu/viewdoc/download?doi=10.1.1.828.6617&amp;rep=rep1&amp;type=pdf" TargetMode="External"/><Relationship Id="rId14" Type="http://schemas.openxmlformats.org/officeDocument/2006/relationships/hyperlink" Target="https://ir.nctu.edu.tw/bitstream/11536/23034/1/00032583090003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3528</Words>
  <Characters>20115</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2018-09-07T12:57:00Z</dcterms:created>
  <dcterms:modified xsi:type="dcterms:W3CDTF">2018-09-07T12:57:00Z</dcterms:modified>
</cp:coreProperties>
</file>